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EB8" w:rsidRDefault="00D83EB8" w:rsidP="00D83EB8">
      <w:pPr>
        <w:pStyle w:val="BodyText"/>
        <w:jc w:val="center"/>
        <w:rPr>
          <w:b/>
          <w:bCs/>
          <w:sz w:val="24"/>
          <w:u w:val="single"/>
        </w:rPr>
      </w:pPr>
    </w:p>
    <w:p w:rsidR="00D51511" w:rsidRDefault="00D51511" w:rsidP="00D83EB8">
      <w:pPr>
        <w:pStyle w:val="BodyText"/>
        <w:jc w:val="center"/>
        <w:rPr>
          <w:b/>
          <w:bCs/>
          <w:sz w:val="24"/>
          <w:u w:val="single"/>
        </w:rPr>
      </w:pPr>
      <w:r>
        <w:rPr>
          <w:b/>
          <w:bCs/>
          <w:sz w:val="24"/>
          <w:u w:val="single"/>
        </w:rPr>
        <w:t>E - CONTENT</w:t>
      </w:r>
    </w:p>
    <w:p w:rsidR="00D51511" w:rsidRDefault="00D51511" w:rsidP="00D83EB8">
      <w:pPr>
        <w:pStyle w:val="BodyText"/>
        <w:jc w:val="center"/>
        <w:rPr>
          <w:b/>
          <w:bCs/>
          <w:sz w:val="24"/>
          <w:u w:val="single"/>
        </w:rPr>
      </w:pPr>
    </w:p>
    <w:p w:rsidR="00883BBD" w:rsidRPr="00D83EB8" w:rsidRDefault="00D83EB8" w:rsidP="00D83EB8">
      <w:pPr>
        <w:pStyle w:val="BodyText"/>
        <w:jc w:val="center"/>
        <w:rPr>
          <w:b/>
          <w:bCs/>
          <w:u w:val="single"/>
        </w:rPr>
      </w:pPr>
      <w:r w:rsidRPr="00D83EB8">
        <w:rPr>
          <w:b/>
          <w:bCs/>
          <w:u w:val="single"/>
        </w:rPr>
        <w:t>IMMUNITY AND INFLAMMATION – BASIC CONCEPTS</w:t>
      </w:r>
    </w:p>
    <w:p w:rsidR="00883BBD" w:rsidRDefault="00883BBD" w:rsidP="00FE3409">
      <w:pPr>
        <w:pStyle w:val="BodyText"/>
        <w:rPr>
          <w:b/>
          <w:bCs/>
          <w:sz w:val="24"/>
        </w:rPr>
      </w:pPr>
    </w:p>
    <w:p w:rsidR="00E50633" w:rsidRPr="00FE3409" w:rsidRDefault="00883BBD" w:rsidP="00FE3409">
      <w:pPr>
        <w:pStyle w:val="BodyText"/>
        <w:rPr>
          <w:b/>
          <w:bCs/>
          <w:sz w:val="24"/>
        </w:rPr>
      </w:pPr>
      <w:proofErr w:type="gramStart"/>
      <w:r w:rsidRPr="00FE3409">
        <w:rPr>
          <w:b/>
          <w:bCs/>
          <w:sz w:val="24"/>
        </w:rPr>
        <w:t>INTRODUCTION :</w:t>
      </w:r>
      <w:proofErr w:type="gramEnd"/>
      <w:r w:rsidRPr="00FE3409">
        <w:rPr>
          <w:b/>
          <w:bCs/>
          <w:sz w:val="24"/>
        </w:rPr>
        <w:t xml:space="preserve"> </w:t>
      </w:r>
    </w:p>
    <w:p w:rsidR="00E50633" w:rsidRPr="00FE3409" w:rsidRDefault="00E50633" w:rsidP="00FE3409">
      <w:pPr>
        <w:pStyle w:val="BodyText"/>
        <w:ind w:firstLine="540"/>
        <w:rPr>
          <w:sz w:val="24"/>
        </w:rPr>
      </w:pPr>
      <w:r w:rsidRPr="00FE3409">
        <w:rPr>
          <w:sz w:val="24"/>
        </w:rPr>
        <w:t xml:space="preserve">The state of periodontal health or disease depends upon the interaction between the resident </w:t>
      </w:r>
      <w:proofErr w:type="spellStart"/>
      <w:r w:rsidRPr="00FE3409">
        <w:rPr>
          <w:sz w:val="24"/>
        </w:rPr>
        <w:t>microbiota</w:t>
      </w:r>
      <w:proofErr w:type="spellEnd"/>
      <w:r w:rsidRPr="00FE3409">
        <w:rPr>
          <w:sz w:val="24"/>
        </w:rPr>
        <w:t xml:space="preserve"> and the host response. </w:t>
      </w:r>
    </w:p>
    <w:p w:rsidR="00E50633" w:rsidRPr="00FE3409" w:rsidRDefault="00E50633" w:rsidP="00FE3409">
      <w:pPr>
        <w:pStyle w:val="BodyText"/>
        <w:ind w:firstLine="540"/>
        <w:rPr>
          <w:sz w:val="24"/>
        </w:rPr>
      </w:pPr>
      <w:r w:rsidRPr="00FE3409">
        <w:rPr>
          <w:sz w:val="24"/>
        </w:rPr>
        <w:tab/>
        <w:t xml:space="preserve">Periodontal pathogens trigger both inflammatory reaction and host immune response. </w:t>
      </w:r>
    </w:p>
    <w:p w:rsidR="00E50633" w:rsidRPr="00FE3409" w:rsidRDefault="00E50633" w:rsidP="00FE3409">
      <w:pPr>
        <w:pStyle w:val="BodyText"/>
        <w:ind w:firstLine="540"/>
        <w:rPr>
          <w:sz w:val="24"/>
        </w:rPr>
      </w:pPr>
      <w:r w:rsidRPr="00FE3409">
        <w:rPr>
          <w:sz w:val="24"/>
        </w:rPr>
        <w:tab/>
        <w:t xml:space="preserve">The immune system plays a key role in limiting the infections to the gingival crevice. It also orchestrates the alterations of the connective tissue in a complex remodeling process involving cycles of destruction and reconstruction. </w:t>
      </w:r>
    </w:p>
    <w:p w:rsidR="000344EF" w:rsidRDefault="000344EF" w:rsidP="000344EF">
      <w:pPr>
        <w:pStyle w:val="para"/>
        <w:spacing w:line="360" w:lineRule="auto"/>
        <w:rPr>
          <w:color w:val="auto"/>
        </w:rPr>
      </w:pPr>
      <w:r>
        <w:rPr>
          <w:color w:val="auto"/>
        </w:rPr>
        <w:t>.</w:t>
      </w:r>
    </w:p>
    <w:p w:rsidR="000344EF" w:rsidRPr="00FE3409" w:rsidRDefault="00883BBD">
      <w:pPr>
        <w:rPr>
          <w:rFonts w:ascii="Times New Roman" w:hAnsi="Times New Roman" w:cs="Times New Roman"/>
          <w:b/>
          <w:sz w:val="24"/>
        </w:rPr>
      </w:pPr>
      <w:r w:rsidRPr="00FE3409">
        <w:rPr>
          <w:rFonts w:ascii="Times New Roman" w:hAnsi="Times New Roman" w:cs="Times New Roman"/>
          <w:b/>
          <w:sz w:val="24"/>
        </w:rPr>
        <w:t>TYPES OF IMMUNITY</w:t>
      </w:r>
    </w:p>
    <w:p w:rsidR="000344EF" w:rsidRDefault="000344EF" w:rsidP="00FE3409">
      <w:pPr>
        <w:jc w:val="center"/>
      </w:pPr>
      <w:r w:rsidRPr="000344EF">
        <w:rPr>
          <w:noProof/>
        </w:rPr>
        <w:drawing>
          <wp:inline distT="0" distB="0" distL="0" distR="0">
            <wp:extent cx="4324350" cy="2828925"/>
            <wp:effectExtent l="38100" t="57150" r="114300" b="104775"/>
            <wp:docPr id="1" name="Picture 1" descr="types%20of%20immunity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types%20of%20immunity[1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28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44EF" w:rsidRPr="00FE3409" w:rsidRDefault="000344EF" w:rsidP="00FE34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409">
        <w:rPr>
          <w:rFonts w:ascii="Times New Roman" w:hAnsi="Times New Roman" w:cs="Times New Roman"/>
          <w:sz w:val="24"/>
          <w:szCs w:val="24"/>
        </w:rPr>
        <w:t xml:space="preserve">Broadly, the different types of immune responses fall into two categories </w:t>
      </w:r>
    </w:p>
    <w:p w:rsidR="000344EF" w:rsidRPr="00FE3409" w:rsidRDefault="000344EF" w:rsidP="00FE3409">
      <w:pPr>
        <w:pStyle w:val="BodyText"/>
        <w:numPr>
          <w:ilvl w:val="0"/>
          <w:numId w:val="2"/>
        </w:numPr>
        <w:rPr>
          <w:sz w:val="24"/>
        </w:rPr>
      </w:pPr>
      <w:r w:rsidRPr="00FE3409">
        <w:rPr>
          <w:sz w:val="24"/>
        </w:rPr>
        <w:t xml:space="preserve">Natural / innate immunity </w:t>
      </w:r>
    </w:p>
    <w:p w:rsidR="000344EF" w:rsidRPr="00FE3409" w:rsidRDefault="000344EF" w:rsidP="00FE3409">
      <w:pPr>
        <w:pStyle w:val="BodyText"/>
        <w:numPr>
          <w:ilvl w:val="0"/>
          <w:numId w:val="2"/>
        </w:numPr>
        <w:rPr>
          <w:sz w:val="24"/>
        </w:rPr>
      </w:pPr>
      <w:r w:rsidRPr="00FE3409">
        <w:rPr>
          <w:sz w:val="24"/>
        </w:rPr>
        <w:t xml:space="preserve">Acquired / adaptive immunity </w:t>
      </w:r>
    </w:p>
    <w:p w:rsidR="00FE3409" w:rsidRPr="00FE3409" w:rsidRDefault="00FE3409" w:rsidP="00FE3409">
      <w:pPr>
        <w:pStyle w:val="BodyText"/>
        <w:ind w:left="360"/>
        <w:rPr>
          <w:sz w:val="24"/>
        </w:rPr>
      </w:pPr>
    </w:p>
    <w:p w:rsidR="000344EF" w:rsidRPr="00FE3409" w:rsidRDefault="000344EF" w:rsidP="00FE3409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3409">
        <w:rPr>
          <w:rFonts w:ascii="Times New Roman" w:hAnsi="Times New Roman" w:cs="Times New Roman"/>
          <w:b/>
          <w:sz w:val="24"/>
          <w:szCs w:val="24"/>
        </w:rPr>
        <w:lastRenderedPageBreak/>
        <w:t>Natural or innate</w:t>
      </w:r>
      <w:r w:rsidRPr="00FE3409">
        <w:rPr>
          <w:rFonts w:ascii="Times New Roman" w:hAnsi="Times New Roman" w:cs="Times New Roman"/>
          <w:sz w:val="24"/>
          <w:szCs w:val="24"/>
        </w:rPr>
        <w:t xml:space="preserve"> (Non specific) which includes first line of defense against invasion by microbes. </w:t>
      </w:r>
    </w:p>
    <w:p w:rsidR="000344EF" w:rsidRPr="00FE3409" w:rsidRDefault="000344EF" w:rsidP="00FE3409">
      <w:pPr>
        <w:numPr>
          <w:ilvl w:val="1"/>
          <w:numId w:val="1"/>
        </w:numPr>
        <w:tabs>
          <w:tab w:val="clear" w:pos="1080"/>
        </w:tabs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E3409">
        <w:rPr>
          <w:rFonts w:ascii="Times New Roman" w:hAnsi="Times New Roman" w:cs="Times New Roman"/>
          <w:sz w:val="24"/>
          <w:szCs w:val="24"/>
        </w:rPr>
        <w:t xml:space="preserve">Refers to any inborn resistance that is present the first time a pathogen is encountered; it does not require prior exposure and is not modified significantly by repeated exposures to the pathogens over the life of an individual. </w:t>
      </w:r>
    </w:p>
    <w:p w:rsidR="000344EF" w:rsidRPr="00FE3409" w:rsidRDefault="000344EF" w:rsidP="00FE3409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E3409">
        <w:rPr>
          <w:rFonts w:ascii="Times New Roman" w:hAnsi="Times New Roman" w:cs="Times New Roman"/>
          <w:sz w:val="24"/>
          <w:szCs w:val="24"/>
        </w:rPr>
        <w:t xml:space="preserve">The responses include inflammation, </w:t>
      </w:r>
      <w:proofErr w:type="spellStart"/>
      <w:r w:rsidRPr="00FE3409">
        <w:rPr>
          <w:rFonts w:ascii="Times New Roman" w:hAnsi="Times New Roman" w:cs="Times New Roman"/>
          <w:sz w:val="24"/>
          <w:szCs w:val="24"/>
        </w:rPr>
        <w:t>phagocytosis</w:t>
      </w:r>
      <w:proofErr w:type="spellEnd"/>
      <w:r w:rsidRPr="00FE3409">
        <w:rPr>
          <w:rFonts w:ascii="Times New Roman" w:hAnsi="Times New Roman" w:cs="Times New Roman"/>
          <w:sz w:val="24"/>
          <w:szCs w:val="24"/>
        </w:rPr>
        <w:t xml:space="preserve"> by leukocytes, natural killer cells, tissue secretion and complement. </w:t>
      </w:r>
    </w:p>
    <w:p w:rsidR="000344EF" w:rsidRPr="00757AA5" w:rsidRDefault="000344EF" w:rsidP="00FE3409">
      <w:pPr>
        <w:spacing w:line="360" w:lineRule="auto"/>
        <w:ind w:left="720"/>
        <w:jc w:val="center"/>
        <w:rPr>
          <w:rFonts w:ascii="Arial" w:hAnsi="Arial"/>
        </w:rPr>
      </w:pPr>
      <w:r w:rsidRPr="000344EF">
        <w:rPr>
          <w:rFonts w:ascii="Arial" w:hAnsi="Arial"/>
          <w:noProof/>
        </w:rPr>
        <w:drawing>
          <wp:inline distT="0" distB="0" distL="0" distR="0">
            <wp:extent cx="2457450" cy="2847975"/>
            <wp:effectExtent l="19050" t="0" r="0" b="0"/>
            <wp:docPr id="2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962400" cy="5486400"/>
                      <a:chOff x="3048000" y="1219200"/>
                      <a:chExt cx="3962400" cy="5486400"/>
                    </a:xfrm>
                  </a:grpSpPr>
                  <a:pic>
                    <a:nvPicPr>
                      <a:cNvPr id="5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8"/>
                      <a:srcRect l="16228" t="11465" r="63628" b="62495"/>
                      <a:stretch>
                        <a:fillRect/>
                      </a:stretch>
                    </a:blipFill>
                    <a:spPr bwMode="auto">
                      <a:xfrm>
                        <a:off x="3048000" y="1219200"/>
                        <a:ext cx="3962400" cy="5012267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</a:pic>
                  <a:cxnSp>
                    <a:nvCxnSpPr>
                      <a:cNvPr id="7" name="Straight Arrow Connector 6"/>
                      <a:cNvCxnSpPr/>
                    </a:nvCxnSpPr>
                    <a:spPr>
                      <a:xfrm>
                        <a:off x="3276600" y="6324600"/>
                        <a:ext cx="3352800" cy="1588"/>
                      </a:xfrm>
                      <a:prstGeom prst="straightConnector1">
                        <a:avLst/>
                      </a:prstGeom>
                      <a:ln>
                        <a:solidFill>
                          <a:schemeClr val="bg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0" name="Rectangle 9"/>
                      <a:cNvSpPr/>
                    </a:nvSpPr>
                    <a:spPr>
                      <a:xfrm>
                        <a:off x="3657600" y="6477000"/>
                        <a:ext cx="2514600" cy="228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dirty="0" smtClean="0">
                              <a:solidFill>
                                <a:srgbClr val="FF0000"/>
                              </a:solidFill>
                            </a:rPr>
                            <a:t>Time after infection </a:t>
                          </a:r>
                          <a:endParaRPr lang="en-US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0344EF" w:rsidRPr="00FE3409" w:rsidRDefault="000344EF" w:rsidP="00FE3409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FE3409">
        <w:rPr>
          <w:rFonts w:ascii="Times New Roman" w:hAnsi="Times New Roman" w:cs="Times New Roman"/>
          <w:b/>
          <w:sz w:val="24"/>
        </w:rPr>
        <w:t>Acquired or adaptive immunity,</w:t>
      </w:r>
      <w:r w:rsidRPr="00FE3409">
        <w:rPr>
          <w:rFonts w:ascii="Times New Roman" w:hAnsi="Times New Roman" w:cs="Times New Roman"/>
          <w:sz w:val="24"/>
        </w:rPr>
        <w:t xml:space="preserve"> which is (</w:t>
      </w:r>
      <w:proofErr w:type="gramStart"/>
      <w:r w:rsidRPr="00FE3409">
        <w:rPr>
          <w:rFonts w:ascii="Times New Roman" w:hAnsi="Times New Roman" w:cs="Times New Roman"/>
          <w:sz w:val="24"/>
        </w:rPr>
        <w:t>specific)</w:t>
      </w:r>
      <w:proofErr w:type="gramEnd"/>
      <w:r w:rsidRPr="00FE3409">
        <w:rPr>
          <w:rFonts w:ascii="Times New Roman" w:hAnsi="Times New Roman" w:cs="Times New Roman"/>
          <w:sz w:val="24"/>
        </w:rPr>
        <w:t xml:space="preserve"> refers to resistance that an individual acquires during his lifetime, which may be weak or absent on first exposure but that increases dramatically with subsequent exposures to same specific pathogen. </w:t>
      </w:r>
    </w:p>
    <w:p w:rsidR="000344EF" w:rsidRPr="00FE3409" w:rsidRDefault="000344EF" w:rsidP="00FE3409">
      <w:pPr>
        <w:numPr>
          <w:ilvl w:val="1"/>
          <w:numId w:val="1"/>
        </w:numPr>
        <w:tabs>
          <w:tab w:val="clear" w:pos="1080"/>
        </w:tabs>
        <w:spacing w:after="0" w:line="360" w:lineRule="auto"/>
        <w:ind w:left="720"/>
        <w:rPr>
          <w:rFonts w:ascii="Times New Roman" w:hAnsi="Times New Roman" w:cs="Times New Roman"/>
          <w:sz w:val="24"/>
        </w:rPr>
      </w:pPr>
      <w:r w:rsidRPr="00FE3409">
        <w:rPr>
          <w:rFonts w:ascii="Times New Roman" w:hAnsi="Times New Roman" w:cs="Times New Roman"/>
          <w:sz w:val="24"/>
        </w:rPr>
        <w:t>Acquired immunities are of two types, active and passive.</w:t>
      </w:r>
    </w:p>
    <w:p w:rsidR="000344EF" w:rsidRPr="00FE3409" w:rsidRDefault="000344EF" w:rsidP="00FE3409">
      <w:pPr>
        <w:numPr>
          <w:ilvl w:val="2"/>
          <w:numId w:val="1"/>
        </w:numPr>
        <w:tabs>
          <w:tab w:val="clear" w:pos="1980"/>
        </w:tabs>
        <w:spacing w:after="0" w:line="360" w:lineRule="auto"/>
        <w:ind w:left="1080"/>
        <w:rPr>
          <w:rFonts w:ascii="Times New Roman" w:hAnsi="Times New Roman" w:cs="Times New Roman"/>
          <w:sz w:val="24"/>
        </w:rPr>
      </w:pPr>
      <w:r w:rsidRPr="00FE3409">
        <w:rPr>
          <w:rFonts w:ascii="Times New Roman" w:hAnsi="Times New Roman" w:cs="Times New Roman"/>
          <w:sz w:val="24"/>
        </w:rPr>
        <w:t xml:space="preserve">Active immunity is the resistance developed by an individual as a result of an antigenic stimulus. This involves that active functioning of </w:t>
      </w:r>
      <w:proofErr w:type="gramStart"/>
      <w:r w:rsidRPr="00FE3409">
        <w:rPr>
          <w:rFonts w:ascii="Times New Roman" w:hAnsi="Times New Roman" w:cs="Times New Roman"/>
          <w:sz w:val="24"/>
        </w:rPr>
        <w:t>persons</w:t>
      </w:r>
      <w:proofErr w:type="gramEnd"/>
      <w:r w:rsidRPr="00FE3409">
        <w:rPr>
          <w:rFonts w:ascii="Times New Roman" w:hAnsi="Times New Roman" w:cs="Times New Roman"/>
          <w:sz w:val="24"/>
        </w:rPr>
        <w:t xml:space="preserve"> immune apparatus leading to the synthesis of antibodies and/or the production of immunologically active cells.</w:t>
      </w:r>
    </w:p>
    <w:p w:rsidR="000344EF" w:rsidRDefault="00FE3409" w:rsidP="00FE3409">
      <w:pPr>
        <w:numPr>
          <w:ilvl w:val="2"/>
          <w:numId w:val="1"/>
        </w:numPr>
        <w:tabs>
          <w:tab w:val="clear" w:pos="1980"/>
        </w:tabs>
        <w:spacing w:after="0" w:line="360" w:lineRule="auto"/>
        <w:ind w:left="1080"/>
        <w:rPr>
          <w:rFonts w:ascii="Arial" w:hAnsi="Arial"/>
        </w:rPr>
      </w:pPr>
      <w:r>
        <w:rPr>
          <w:rFonts w:ascii="Times New Roman" w:hAnsi="Times New Roman" w:cs="Times New Roman"/>
          <w:sz w:val="24"/>
        </w:rPr>
        <w:t xml:space="preserve">Passive immunity </w:t>
      </w:r>
      <w:r w:rsidR="000344EF" w:rsidRPr="00FE3409">
        <w:rPr>
          <w:rFonts w:ascii="Times New Roman" w:hAnsi="Times New Roman" w:cs="Times New Roman"/>
          <w:sz w:val="24"/>
        </w:rPr>
        <w:t>is the resistance that is transmitted to a recipient in a readymade form. There is no antigenic stimulus, instead preformed antibodies are administered</w:t>
      </w:r>
      <w:r w:rsidR="000344EF" w:rsidRPr="00757AA5">
        <w:rPr>
          <w:rFonts w:ascii="Arial" w:hAnsi="Arial"/>
        </w:rPr>
        <w:t>.</w:t>
      </w:r>
    </w:p>
    <w:p w:rsidR="00AC7E9C" w:rsidRPr="00757AA5" w:rsidRDefault="00AC7E9C" w:rsidP="00FE3409">
      <w:pPr>
        <w:spacing w:after="0" w:line="360" w:lineRule="auto"/>
        <w:ind w:left="720"/>
        <w:jc w:val="center"/>
        <w:rPr>
          <w:rFonts w:ascii="Arial" w:hAnsi="Arial"/>
        </w:rPr>
      </w:pPr>
      <w:r w:rsidRPr="00AC7E9C">
        <w:rPr>
          <w:rFonts w:ascii="Arial" w:hAnsi="Arial"/>
          <w:noProof/>
        </w:rPr>
        <w:lastRenderedPageBreak/>
        <w:drawing>
          <wp:inline distT="0" distB="0" distL="0" distR="0">
            <wp:extent cx="3048000" cy="3524250"/>
            <wp:effectExtent l="19050" t="0" r="0" b="0"/>
            <wp:docPr id="3" name="Objec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580909" cy="5257800"/>
                      <a:chOff x="1295400" y="1066800"/>
                      <a:chExt cx="6580909" cy="5257800"/>
                    </a:xfrm>
                  </a:grpSpPr>
                  <a:pic>
                    <a:nvPicPr>
                      <a:cNvPr id="4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8"/>
                      <a:srcRect l="37478" t="15870" r="20635" b="63324"/>
                      <a:stretch>
                        <a:fillRect/>
                      </a:stretch>
                    </a:blipFill>
                    <a:spPr bwMode="auto">
                      <a:xfrm>
                        <a:off x="1295400" y="1066800"/>
                        <a:ext cx="6580909" cy="44958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5" name="Rectangle 4"/>
                      <a:cNvSpPr/>
                    </a:nvSpPr>
                    <a:spPr>
                      <a:xfrm>
                        <a:off x="1752600" y="5943600"/>
                        <a:ext cx="2438400" cy="381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dirty="0" smtClean="0">
                              <a:solidFill>
                                <a:srgbClr val="FF0000"/>
                              </a:solidFill>
                            </a:rPr>
                            <a:t>Time after infection</a:t>
                          </a:r>
                          <a:endParaRPr lang="en-US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7" name="Straight Arrow Connector 6"/>
                      <a:cNvCxnSpPr/>
                    </a:nvCxnSpPr>
                    <a:spPr>
                      <a:xfrm>
                        <a:off x="4876800" y="6096000"/>
                        <a:ext cx="2133600" cy="1588"/>
                      </a:xfrm>
                      <a:prstGeom prst="straightConnector1">
                        <a:avLst/>
                      </a:prstGeom>
                      <a:ln>
                        <a:solidFill>
                          <a:schemeClr val="bg1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AC7E9C" w:rsidRDefault="00AC7E9C" w:rsidP="00AC7E9C">
      <w:pPr>
        <w:spacing w:after="0" w:line="360" w:lineRule="auto"/>
        <w:jc w:val="both"/>
        <w:rPr>
          <w:rFonts w:ascii="Arial" w:hAnsi="Arial"/>
        </w:rPr>
      </w:pPr>
    </w:p>
    <w:p w:rsidR="00FE3409" w:rsidRDefault="000344EF" w:rsidP="00AC7E9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FE3409">
        <w:rPr>
          <w:rFonts w:ascii="Times New Roman" w:hAnsi="Times New Roman" w:cs="Times New Roman"/>
          <w:sz w:val="24"/>
        </w:rPr>
        <w:t xml:space="preserve">There are two types of effecter mechanisms that mediate </w:t>
      </w:r>
      <w:r w:rsidRPr="00FE3409">
        <w:rPr>
          <w:rFonts w:ascii="Times New Roman" w:hAnsi="Times New Roman" w:cs="Times New Roman"/>
          <w:i/>
          <w:iCs/>
          <w:sz w:val="24"/>
        </w:rPr>
        <w:t xml:space="preserve">specific </w:t>
      </w:r>
      <w:r w:rsidRPr="00FE3409">
        <w:rPr>
          <w:rFonts w:ascii="Times New Roman" w:hAnsi="Times New Roman" w:cs="Times New Roman"/>
          <w:sz w:val="24"/>
        </w:rPr>
        <w:t xml:space="preserve">immune responses: </w:t>
      </w:r>
    </w:p>
    <w:p w:rsidR="00FE3409" w:rsidRDefault="000344EF" w:rsidP="00AC7E9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FE3409">
        <w:rPr>
          <w:rFonts w:ascii="Times New Roman" w:hAnsi="Times New Roman" w:cs="Times New Roman"/>
          <w:sz w:val="24"/>
        </w:rPr>
        <w:t xml:space="preserve">a) </w:t>
      </w:r>
      <w:proofErr w:type="spellStart"/>
      <w:r w:rsidRPr="00FE3409">
        <w:rPr>
          <w:rFonts w:ascii="Times New Roman" w:hAnsi="Times New Roman" w:cs="Times New Roman"/>
          <w:sz w:val="24"/>
        </w:rPr>
        <w:t>Humoral</w:t>
      </w:r>
      <w:proofErr w:type="spellEnd"/>
      <w:r w:rsidRPr="00FE3409">
        <w:rPr>
          <w:rFonts w:ascii="Times New Roman" w:hAnsi="Times New Roman" w:cs="Times New Roman"/>
          <w:sz w:val="24"/>
        </w:rPr>
        <w:t xml:space="preserve"> immunity </w:t>
      </w:r>
    </w:p>
    <w:p w:rsidR="000344EF" w:rsidRDefault="000344EF" w:rsidP="00AC7E9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FE3409">
        <w:rPr>
          <w:rFonts w:ascii="Times New Roman" w:hAnsi="Times New Roman" w:cs="Times New Roman"/>
          <w:sz w:val="24"/>
        </w:rPr>
        <w:t>b) cell-mediated.</w:t>
      </w:r>
    </w:p>
    <w:p w:rsidR="00FE3409" w:rsidRPr="00FE3409" w:rsidRDefault="00FE3409" w:rsidP="00AC7E9C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0344EF" w:rsidRPr="00FE3409" w:rsidRDefault="000344EF" w:rsidP="000344EF">
      <w:pPr>
        <w:numPr>
          <w:ilvl w:val="1"/>
          <w:numId w:val="2"/>
        </w:numPr>
        <w:tabs>
          <w:tab w:val="clear" w:pos="144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</w:rPr>
      </w:pPr>
      <w:proofErr w:type="spellStart"/>
      <w:r w:rsidRPr="00FE3409">
        <w:rPr>
          <w:rFonts w:ascii="Times New Roman" w:hAnsi="Times New Roman" w:cs="Times New Roman"/>
          <w:i/>
          <w:iCs/>
          <w:sz w:val="24"/>
        </w:rPr>
        <w:t>Humoral</w:t>
      </w:r>
      <w:proofErr w:type="spellEnd"/>
      <w:r w:rsidRPr="00FE3409">
        <w:rPr>
          <w:rFonts w:ascii="Times New Roman" w:hAnsi="Times New Roman" w:cs="Times New Roman"/>
          <w:i/>
          <w:iCs/>
          <w:sz w:val="24"/>
        </w:rPr>
        <w:t xml:space="preserve"> </w:t>
      </w:r>
      <w:r w:rsidRPr="00FE3409">
        <w:rPr>
          <w:rFonts w:ascii="Times New Roman" w:hAnsi="Times New Roman" w:cs="Times New Roman"/>
          <w:sz w:val="24"/>
        </w:rPr>
        <w:t>immune responses</w:t>
      </w:r>
      <w:r w:rsidRPr="00FE3409">
        <w:rPr>
          <w:rFonts w:ascii="Times New Roman" w:hAnsi="Times New Roman" w:cs="Times New Roman"/>
          <w:b/>
          <w:bCs/>
          <w:sz w:val="24"/>
        </w:rPr>
        <w:t xml:space="preserve"> </w:t>
      </w:r>
      <w:r w:rsidRPr="00FE3409">
        <w:rPr>
          <w:rFonts w:ascii="Times New Roman" w:hAnsi="Times New Roman" w:cs="Times New Roman"/>
          <w:sz w:val="24"/>
        </w:rPr>
        <w:t xml:space="preserve">are those mediated by a cell product of the lymphoid tissues referred as antibody. </w:t>
      </w:r>
      <w:proofErr w:type="spellStart"/>
      <w:r w:rsidRPr="00FE3409">
        <w:rPr>
          <w:rFonts w:ascii="Times New Roman" w:hAnsi="Times New Roman" w:cs="Times New Roman"/>
          <w:sz w:val="24"/>
        </w:rPr>
        <w:t>Humoral</w:t>
      </w:r>
      <w:proofErr w:type="spellEnd"/>
      <w:r w:rsidRPr="00FE3409">
        <w:rPr>
          <w:rFonts w:ascii="Times New Roman" w:hAnsi="Times New Roman" w:cs="Times New Roman"/>
          <w:sz w:val="24"/>
        </w:rPr>
        <w:t xml:space="preserve"> immune reactions are associated with the fluid phase of blood (plasma or serum).</w:t>
      </w:r>
    </w:p>
    <w:p w:rsidR="00AC7E9C" w:rsidRDefault="00AC7E9C" w:rsidP="00AC7E9C">
      <w:pPr>
        <w:spacing w:after="0" w:line="360" w:lineRule="auto"/>
        <w:ind w:left="360"/>
        <w:jc w:val="both"/>
        <w:rPr>
          <w:rFonts w:ascii="Arial" w:hAnsi="Arial"/>
        </w:rPr>
      </w:pPr>
    </w:p>
    <w:p w:rsidR="00827F48" w:rsidRPr="00757AA5" w:rsidRDefault="00AC7E9C" w:rsidP="00FE3409">
      <w:pPr>
        <w:spacing w:after="0" w:line="360" w:lineRule="auto"/>
        <w:ind w:left="360"/>
        <w:jc w:val="both"/>
        <w:rPr>
          <w:rFonts w:ascii="Arial" w:hAnsi="Arial"/>
        </w:rPr>
      </w:pPr>
      <w:r w:rsidRPr="00AC7E9C">
        <w:rPr>
          <w:rFonts w:ascii="Arial" w:hAnsi="Arial"/>
          <w:noProof/>
        </w:rPr>
        <w:drawing>
          <wp:inline distT="0" distB="0" distL="0" distR="0">
            <wp:extent cx="3609975" cy="2162175"/>
            <wp:effectExtent l="76200" t="38100" r="47625" b="0"/>
            <wp:docPr id="6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0344EF" w:rsidRPr="00FE3409" w:rsidRDefault="000344EF" w:rsidP="00FE3409">
      <w:pPr>
        <w:pStyle w:val="ListParagraph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</w:rPr>
      </w:pPr>
      <w:proofErr w:type="gramStart"/>
      <w:r w:rsidRPr="00FE3409">
        <w:rPr>
          <w:rFonts w:ascii="Times New Roman" w:hAnsi="Times New Roman" w:cs="Times New Roman"/>
          <w:iCs/>
          <w:sz w:val="24"/>
        </w:rPr>
        <w:lastRenderedPageBreak/>
        <w:t>cell</w:t>
      </w:r>
      <w:proofErr w:type="gramEnd"/>
      <w:r w:rsidRPr="00FE3409">
        <w:rPr>
          <w:rFonts w:ascii="Times New Roman" w:hAnsi="Times New Roman" w:cs="Times New Roman"/>
          <w:iCs/>
          <w:sz w:val="24"/>
        </w:rPr>
        <w:t xml:space="preserve"> mediated</w:t>
      </w:r>
      <w:r w:rsidRPr="00FE3409">
        <w:rPr>
          <w:rFonts w:ascii="Times New Roman" w:hAnsi="Times New Roman" w:cs="Times New Roman"/>
          <w:sz w:val="24"/>
        </w:rPr>
        <w:t xml:space="preserve"> are those mediated by specifically sensitized lymphocytes themselves.</w:t>
      </w:r>
    </w:p>
    <w:p w:rsidR="00AC7E9C" w:rsidRDefault="00AC7E9C" w:rsidP="00AC7E9C">
      <w:pPr>
        <w:pStyle w:val="ListParagraph"/>
        <w:ind w:left="1440"/>
        <w:jc w:val="both"/>
      </w:pPr>
      <w:r w:rsidRPr="00AC7E9C">
        <w:rPr>
          <w:noProof/>
        </w:rPr>
        <w:drawing>
          <wp:inline distT="0" distB="0" distL="0" distR="0">
            <wp:extent cx="3609975" cy="2162175"/>
            <wp:effectExtent l="76200" t="38100" r="47625" b="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D3525B" w:rsidRDefault="00D3525B" w:rsidP="00AC7E9C">
      <w:pPr>
        <w:pStyle w:val="ListParagraph"/>
        <w:ind w:left="1440"/>
        <w:jc w:val="both"/>
      </w:pPr>
    </w:p>
    <w:p w:rsidR="00D3525B" w:rsidRPr="00FE3409" w:rsidRDefault="00D3525B" w:rsidP="00D3525B">
      <w:pPr>
        <w:pStyle w:val="ListParagraph"/>
        <w:ind w:left="1440"/>
        <w:rPr>
          <w:b/>
        </w:rPr>
      </w:pPr>
    </w:p>
    <w:p w:rsidR="00D3525B" w:rsidRDefault="00883BBD" w:rsidP="00FE34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E3409">
        <w:rPr>
          <w:rFonts w:ascii="Times New Roman" w:hAnsi="Times New Roman" w:cs="Times New Roman"/>
          <w:b/>
          <w:sz w:val="24"/>
          <w:szCs w:val="24"/>
        </w:rPr>
        <w:t>CELLS OF IMMUNITY AND INFLAMMATION</w:t>
      </w:r>
    </w:p>
    <w:p w:rsidR="00FE3409" w:rsidRPr="00FE3409" w:rsidRDefault="00FE3409" w:rsidP="00FE34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Mast cells:</w:t>
      </w:r>
    </w:p>
    <w:p w:rsidR="00200724" w:rsidRPr="00FE3409" w:rsidRDefault="00D3525B" w:rsidP="00FE3409">
      <w:pPr>
        <w:pStyle w:val="para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FE3409">
        <w:rPr>
          <w:rFonts w:ascii="Times New Roman" w:hAnsi="Times New Roman" w:cs="Times New Roman"/>
          <w:sz w:val="24"/>
          <w:szCs w:val="24"/>
        </w:rPr>
        <w:t xml:space="preserve">The mast cells are important in immediate inflammation. </w:t>
      </w:r>
      <w:proofErr w:type="gramStart"/>
      <w:r w:rsidRPr="00FE3409">
        <w:rPr>
          <w:rFonts w:ascii="Times New Roman" w:hAnsi="Times New Roman" w:cs="Times New Roman"/>
          <w:sz w:val="24"/>
          <w:szCs w:val="24"/>
        </w:rPr>
        <w:t>they</w:t>
      </w:r>
      <w:proofErr w:type="gramEnd"/>
      <w:r w:rsidRPr="00FE3409">
        <w:rPr>
          <w:rFonts w:ascii="Times New Roman" w:hAnsi="Times New Roman" w:cs="Times New Roman"/>
          <w:sz w:val="24"/>
          <w:szCs w:val="24"/>
        </w:rPr>
        <w:t xml:space="preserve"> possess receptors for complement components (C3a and C5a) as well as receptors for the </w:t>
      </w:r>
      <w:proofErr w:type="spellStart"/>
      <w:r w:rsidRPr="00FE3409">
        <w:rPr>
          <w:rFonts w:ascii="Times New Roman" w:hAnsi="Times New Roman" w:cs="Times New Roman"/>
          <w:sz w:val="24"/>
          <w:szCs w:val="24"/>
        </w:rPr>
        <w:t>Fc</w:t>
      </w:r>
      <w:proofErr w:type="spellEnd"/>
      <w:r w:rsidRPr="00FE3409">
        <w:rPr>
          <w:rFonts w:ascii="Times New Roman" w:hAnsi="Times New Roman" w:cs="Times New Roman"/>
          <w:sz w:val="24"/>
          <w:szCs w:val="24"/>
        </w:rPr>
        <w:t xml:space="preserve"> portion of the antibody molecules </w:t>
      </w:r>
      <w:proofErr w:type="spellStart"/>
      <w:r w:rsidRPr="00FE3409">
        <w:rPr>
          <w:rFonts w:ascii="Times New Roman" w:hAnsi="Times New Roman" w:cs="Times New Roman"/>
          <w:sz w:val="24"/>
          <w:szCs w:val="24"/>
        </w:rPr>
        <w:t>IgE</w:t>
      </w:r>
      <w:proofErr w:type="spellEnd"/>
      <w:r w:rsidRPr="00FE340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FE3409">
        <w:rPr>
          <w:rFonts w:ascii="Times New Roman" w:hAnsi="Times New Roman" w:cs="Times New Roman"/>
          <w:sz w:val="24"/>
          <w:szCs w:val="24"/>
        </w:rPr>
        <w:t>IgG</w:t>
      </w:r>
      <w:proofErr w:type="spellEnd"/>
      <w:r w:rsidRPr="00FE340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E3409">
        <w:rPr>
          <w:rFonts w:ascii="Times New Roman" w:hAnsi="Times New Roman" w:cs="Times New Roman"/>
          <w:sz w:val="24"/>
          <w:szCs w:val="24"/>
        </w:rPr>
        <w:t>Fc</w:t>
      </w:r>
      <w:proofErr w:type="spellEnd"/>
      <w:r w:rsidRPr="00FE3409">
        <w:rPr>
          <w:rFonts w:ascii="Times New Roman" w:hAnsi="Times New Roman" w:cs="Times New Roman"/>
          <w:sz w:val="24"/>
          <w:szCs w:val="24"/>
        </w:rPr>
        <w:t xml:space="preserve"> R and </w:t>
      </w:r>
      <w:proofErr w:type="spellStart"/>
      <w:r w:rsidRPr="00FE3409">
        <w:rPr>
          <w:rFonts w:ascii="Times New Roman" w:hAnsi="Times New Roman" w:cs="Times New Roman"/>
          <w:sz w:val="24"/>
          <w:szCs w:val="24"/>
        </w:rPr>
        <w:t>FcR</w:t>
      </w:r>
      <w:proofErr w:type="spellEnd"/>
      <w:r w:rsidRPr="00FE3409">
        <w:rPr>
          <w:rFonts w:ascii="Times New Roman" w:hAnsi="Times New Roman" w:cs="Times New Roman"/>
          <w:sz w:val="24"/>
          <w:szCs w:val="24"/>
        </w:rPr>
        <w:t xml:space="preserve"> respectively). The stimulation of these receptors can result in activation and secretion of </w:t>
      </w:r>
      <w:proofErr w:type="spellStart"/>
      <w:r w:rsidRPr="00FE3409">
        <w:rPr>
          <w:rFonts w:ascii="Times New Roman" w:hAnsi="Times New Roman" w:cs="Times New Roman"/>
          <w:sz w:val="24"/>
          <w:szCs w:val="24"/>
        </w:rPr>
        <w:t>vasoactive</w:t>
      </w:r>
      <w:proofErr w:type="spellEnd"/>
      <w:r w:rsidRPr="00FE3409">
        <w:rPr>
          <w:rFonts w:ascii="Times New Roman" w:hAnsi="Times New Roman" w:cs="Times New Roman"/>
          <w:sz w:val="24"/>
          <w:szCs w:val="24"/>
        </w:rPr>
        <w:t xml:space="preserve"> substances that increase vascular permeability and dilation</w:t>
      </w:r>
      <w:r w:rsidR="00200724" w:rsidRPr="00FE3409">
        <w:rPr>
          <w:rFonts w:ascii="Times New Roman" w:hAnsi="Times New Roman" w:cs="Times New Roman"/>
          <w:sz w:val="24"/>
          <w:szCs w:val="24"/>
        </w:rPr>
        <w:t xml:space="preserve">. </w:t>
      </w:r>
      <w:r w:rsidR="00200724" w:rsidRPr="00FE3409">
        <w:rPr>
          <w:rFonts w:ascii="Times New Roman" w:hAnsi="Times New Roman" w:cs="Times New Roman"/>
          <w:color w:val="auto"/>
          <w:sz w:val="24"/>
          <w:szCs w:val="24"/>
        </w:rPr>
        <w:t xml:space="preserve">Mast cells possess granules, which contain histamine, heparin, </w:t>
      </w:r>
      <w:proofErr w:type="spellStart"/>
      <w:r w:rsidR="00200724" w:rsidRPr="00FE3409">
        <w:rPr>
          <w:rFonts w:ascii="Times New Roman" w:hAnsi="Times New Roman" w:cs="Times New Roman"/>
          <w:color w:val="auto"/>
          <w:sz w:val="24"/>
          <w:szCs w:val="24"/>
        </w:rPr>
        <w:t>eosinophil</w:t>
      </w:r>
      <w:proofErr w:type="spellEnd"/>
      <w:r w:rsidR="00200724" w:rsidRPr="00FE340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200724" w:rsidRPr="00FE3409">
        <w:rPr>
          <w:rFonts w:ascii="Times New Roman" w:hAnsi="Times New Roman" w:cs="Times New Roman"/>
          <w:color w:val="auto"/>
          <w:sz w:val="24"/>
          <w:szCs w:val="24"/>
        </w:rPr>
        <w:t>chemotactic</w:t>
      </w:r>
      <w:proofErr w:type="spellEnd"/>
      <w:r w:rsidR="00200724" w:rsidRPr="00FE3409">
        <w:rPr>
          <w:rFonts w:ascii="Times New Roman" w:hAnsi="Times New Roman" w:cs="Times New Roman"/>
          <w:color w:val="auto"/>
          <w:sz w:val="24"/>
          <w:szCs w:val="24"/>
        </w:rPr>
        <w:t xml:space="preserve"> factor and </w:t>
      </w:r>
      <w:proofErr w:type="spellStart"/>
      <w:r w:rsidR="00200724" w:rsidRPr="00FE3409">
        <w:rPr>
          <w:rFonts w:ascii="Times New Roman" w:hAnsi="Times New Roman" w:cs="Times New Roman"/>
          <w:color w:val="auto"/>
          <w:sz w:val="24"/>
          <w:szCs w:val="24"/>
        </w:rPr>
        <w:t>neutrophil</w:t>
      </w:r>
      <w:proofErr w:type="spellEnd"/>
      <w:r w:rsidR="00200724" w:rsidRPr="00FE3409">
        <w:rPr>
          <w:rFonts w:ascii="Times New Roman" w:hAnsi="Times New Roman" w:cs="Times New Roman"/>
          <w:color w:val="auto"/>
          <w:sz w:val="24"/>
          <w:szCs w:val="24"/>
        </w:rPr>
        <w:t xml:space="preserve"> chemo tactic factor. Mast cells can synthesize mediators such as slow-reacting substances of </w:t>
      </w:r>
      <w:proofErr w:type="gramStart"/>
      <w:r w:rsidR="00200724" w:rsidRPr="00FE3409">
        <w:rPr>
          <w:rFonts w:ascii="Times New Roman" w:hAnsi="Times New Roman" w:cs="Times New Roman"/>
          <w:color w:val="auto"/>
          <w:sz w:val="24"/>
          <w:szCs w:val="24"/>
        </w:rPr>
        <w:t>anaphylaxis  (</w:t>
      </w:r>
      <w:proofErr w:type="gramEnd"/>
      <w:r w:rsidR="00200724" w:rsidRPr="00FE3409">
        <w:rPr>
          <w:rFonts w:ascii="Times New Roman" w:hAnsi="Times New Roman" w:cs="Times New Roman"/>
          <w:color w:val="auto"/>
          <w:sz w:val="24"/>
          <w:szCs w:val="24"/>
        </w:rPr>
        <w:t>SRS-</w:t>
      </w:r>
      <w:r w:rsidR="00200724" w:rsidRPr="00FE3409">
        <w:rPr>
          <w:rFonts w:ascii="Times New Roman" w:hAnsi="Times New Roman" w:cs="Times New Roman"/>
          <w:color w:val="auto"/>
          <w:sz w:val="24"/>
          <w:szCs w:val="24"/>
        </w:rPr>
        <w:t>), tumor necrosis factor (TNF-</w:t>
      </w:r>
      <w:r w:rsidR="00200724" w:rsidRPr="00FE3409">
        <w:rPr>
          <w:rFonts w:ascii="Times New Roman" w:hAnsi="Times New Roman" w:cs="Times New Roman"/>
          <w:color w:val="auto"/>
          <w:sz w:val="24"/>
          <w:szCs w:val="24"/>
        </w:rPr>
        <w:t xml:space="preserve">) and </w:t>
      </w:r>
      <w:proofErr w:type="spellStart"/>
      <w:r w:rsidR="00200724" w:rsidRPr="00FE3409">
        <w:rPr>
          <w:rFonts w:ascii="Times New Roman" w:hAnsi="Times New Roman" w:cs="Times New Roman"/>
          <w:color w:val="auto"/>
          <w:sz w:val="24"/>
          <w:szCs w:val="24"/>
        </w:rPr>
        <w:t>leukotriene</w:t>
      </w:r>
      <w:proofErr w:type="spellEnd"/>
      <w:r w:rsidR="00200724" w:rsidRPr="00FE3409">
        <w:rPr>
          <w:rFonts w:ascii="Times New Roman" w:hAnsi="Times New Roman" w:cs="Times New Roman"/>
          <w:color w:val="auto"/>
          <w:sz w:val="24"/>
          <w:szCs w:val="24"/>
        </w:rPr>
        <w:t xml:space="preserve"> C</w:t>
      </w:r>
      <w:r w:rsidR="00200724" w:rsidRPr="00FE3409">
        <w:rPr>
          <w:rFonts w:ascii="Times New Roman" w:hAnsi="Times New Roman" w:cs="Times New Roman"/>
          <w:color w:val="auto"/>
          <w:position w:val="-8"/>
          <w:sz w:val="24"/>
          <w:szCs w:val="24"/>
        </w:rPr>
        <w:t>4</w:t>
      </w:r>
      <w:r w:rsidR="00200724" w:rsidRPr="00FE3409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200724" w:rsidRPr="00FE3409" w:rsidRDefault="00200724" w:rsidP="00FE3409">
      <w:pPr>
        <w:pStyle w:val="para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200724" w:rsidRPr="00FE3409" w:rsidRDefault="00200724" w:rsidP="00883BBD">
      <w:pPr>
        <w:pStyle w:val="para"/>
        <w:spacing w:line="36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FE3409">
        <w:rPr>
          <w:rFonts w:ascii="Times New Roman" w:hAnsi="Times New Roman" w:cs="Times New Roman"/>
          <w:b/>
          <w:bCs/>
          <w:color w:val="auto"/>
          <w:sz w:val="24"/>
          <w:szCs w:val="24"/>
        </w:rPr>
        <w:t>Dendritic</w:t>
      </w:r>
      <w:proofErr w:type="spellEnd"/>
      <w:r w:rsidRPr="00FE340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Cells:</w:t>
      </w:r>
    </w:p>
    <w:p w:rsidR="00883BBD" w:rsidRDefault="00200724" w:rsidP="00883BBD">
      <w:pPr>
        <w:pStyle w:val="para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FE3409">
        <w:rPr>
          <w:rFonts w:ascii="Times New Roman" w:hAnsi="Times New Roman" w:cs="Times New Roman"/>
          <w:color w:val="auto"/>
          <w:sz w:val="24"/>
          <w:szCs w:val="24"/>
        </w:rPr>
        <w:t xml:space="preserve">Peripheral   </w:t>
      </w:r>
      <w:proofErr w:type="spellStart"/>
      <w:r w:rsidRPr="00FE3409">
        <w:rPr>
          <w:rFonts w:ascii="Times New Roman" w:hAnsi="Times New Roman" w:cs="Times New Roman"/>
          <w:color w:val="auto"/>
          <w:sz w:val="24"/>
          <w:szCs w:val="24"/>
        </w:rPr>
        <w:t>dentritic</w:t>
      </w:r>
      <w:proofErr w:type="spellEnd"/>
      <w:r w:rsidRPr="00FE3409">
        <w:rPr>
          <w:rFonts w:ascii="Times New Roman" w:hAnsi="Times New Roman" w:cs="Times New Roman"/>
          <w:color w:val="auto"/>
          <w:sz w:val="24"/>
          <w:szCs w:val="24"/>
        </w:rPr>
        <w:t xml:space="preserve"> cells are leukocytes with </w:t>
      </w:r>
      <w:proofErr w:type="spellStart"/>
      <w:r w:rsidRPr="00FE3409">
        <w:rPr>
          <w:rFonts w:ascii="Times New Roman" w:hAnsi="Times New Roman" w:cs="Times New Roman"/>
          <w:color w:val="auto"/>
          <w:sz w:val="24"/>
          <w:szCs w:val="24"/>
        </w:rPr>
        <w:t>cytoplasmic</w:t>
      </w:r>
      <w:proofErr w:type="spellEnd"/>
      <w:r w:rsidRPr="00FE3409">
        <w:rPr>
          <w:rFonts w:ascii="Times New Roman" w:hAnsi="Times New Roman" w:cs="Times New Roman"/>
          <w:color w:val="auto"/>
          <w:sz w:val="24"/>
          <w:szCs w:val="24"/>
        </w:rPr>
        <w:t xml:space="preserve"> projections, or dendrites. The cells have a diameter of 9 to 10 </w:t>
      </w:r>
      <w:r w:rsidRPr="00FE3409">
        <w:rPr>
          <w:rFonts w:ascii="Times New Roman" w:hAnsi="Times New Roman" w:cs="Times New Roman"/>
          <w:color w:val="auto"/>
          <w:sz w:val="24"/>
          <w:szCs w:val="24"/>
        </w:rPr>
        <w:t xml:space="preserve">m in blood. </w:t>
      </w:r>
      <w:proofErr w:type="spellStart"/>
      <w:r w:rsidRPr="00FE3409">
        <w:rPr>
          <w:rFonts w:ascii="Times New Roman" w:hAnsi="Times New Roman" w:cs="Times New Roman"/>
          <w:color w:val="auto"/>
          <w:sz w:val="24"/>
          <w:szCs w:val="24"/>
        </w:rPr>
        <w:t>Langerhans</w:t>
      </w:r>
      <w:proofErr w:type="spellEnd"/>
      <w:r w:rsidRPr="00FE3409">
        <w:rPr>
          <w:rFonts w:ascii="Times New Roman" w:hAnsi="Times New Roman" w:cs="Times New Roman"/>
          <w:color w:val="auto"/>
          <w:sz w:val="24"/>
          <w:szCs w:val="24"/>
        </w:rPr>
        <w:t xml:space="preserve"> cells are </w:t>
      </w:r>
      <w:proofErr w:type="spellStart"/>
      <w:r w:rsidRPr="00FE3409">
        <w:rPr>
          <w:rFonts w:ascii="Times New Roman" w:hAnsi="Times New Roman" w:cs="Times New Roman"/>
          <w:color w:val="auto"/>
          <w:sz w:val="24"/>
          <w:szCs w:val="24"/>
        </w:rPr>
        <w:t>dendritic</w:t>
      </w:r>
      <w:proofErr w:type="spellEnd"/>
      <w:r w:rsidRPr="00FE3409">
        <w:rPr>
          <w:rFonts w:ascii="Times New Roman" w:hAnsi="Times New Roman" w:cs="Times New Roman"/>
          <w:color w:val="auto"/>
          <w:sz w:val="24"/>
          <w:szCs w:val="24"/>
        </w:rPr>
        <w:t xml:space="preserve"> cells that reside in the </w:t>
      </w:r>
      <w:proofErr w:type="spellStart"/>
      <w:r w:rsidRPr="00FE3409">
        <w:rPr>
          <w:rFonts w:ascii="Times New Roman" w:hAnsi="Times New Roman" w:cs="Times New Roman"/>
          <w:color w:val="auto"/>
          <w:sz w:val="24"/>
          <w:szCs w:val="24"/>
        </w:rPr>
        <w:t>suprabasilar</w:t>
      </w:r>
      <w:proofErr w:type="spellEnd"/>
      <w:r w:rsidRPr="00FE3409">
        <w:rPr>
          <w:rFonts w:ascii="Times New Roman" w:hAnsi="Times New Roman" w:cs="Times New Roman"/>
          <w:color w:val="auto"/>
          <w:sz w:val="24"/>
          <w:szCs w:val="24"/>
        </w:rPr>
        <w:t xml:space="preserve"> region of the </w:t>
      </w:r>
      <w:proofErr w:type="spellStart"/>
      <w:r w:rsidRPr="00FE3409">
        <w:rPr>
          <w:rFonts w:ascii="Times New Roman" w:hAnsi="Times New Roman" w:cs="Times New Roman"/>
          <w:color w:val="auto"/>
          <w:sz w:val="24"/>
          <w:szCs w:val="24"/>
        </w:rPr>
        <w:t>squamous</w:t>
      </w:r>
      <w:proofErr w:type="spellEnd"/>
      <w:r w:rsidRPr="00FE3409">
        <w:rPr>
          <w:rFonts w:ascii="Times New Roman" w:hAnsi="Times New Roman" w:cs="Times New Roman"/>
          <w:color w:val="auto"/>
          <w:sz w:val="24"/>
          <w:szCs w:val="24"/>
        </w:rPr>
        <w:t xml:space="preserve"> epithelium. Along with macrophages, the </w:t>
      </w:r>
      <w:proofErr w:type="spellStart"/>
      <w:r w:rsidRPr="00FE3409">
        <w:rPr>
          <w:rFonts w:ascii="Times New Roman" w:hAnsi="Times New Roman" w:cs="Times New Roman"/>
          <w:color w:val="auto"/>
          <w:sz w:val="24"/>
          <w:szCs w:val="24"/>
        </w:rPr>
        <w:t>dendritic</w:t>
      </w:r>
      <w:proofErr w:type="spellEnd"/>
      <w:r w:rsidRPr="00FE3409">
        <w:rPr>
          <w:rFonts w:ascii="Times New Roman" w:hAnsi="Times New Roman" w:cs="Times New Roman"/>
          <w:color w:val="auto"/>
          <w:sz w:val="24"/>
          <w:szCs w:val="24"/>
        </w:rPr>
        <w:t xml:space="preserve"> cells function as antigen presenting cells.  They ingest the antigen locally   and transport it to the lymph nodes through afferent </w:t>
      </w:r>
      <w:proofErr w:type="spellStart"/>
      <w:r w:rsidRPr="00FE3409">
        <w:rPr>
          <w:rFonts w:ascii="Times New Roman" w:hAnsi="Times New Roman" w:cs="Times New Roman"/>
          <w:color w:val="auto"/>
          <w:sz w:val="24"/>
          <w:szCs w:val="24"/>
        </w:rPr>
        <w:t>lymphatics</w:t>
      </w:r>
      <w:proofErr w:type="spellEnd"/>
    </w:p>
    <w:p w:rsidR="00883BBD" w:rsidRDefault="00883BBD" w:rsidP="00883BBD">
      <w:pPr>
        <w:pStyle w:val="para"/>
        <w:spacing w:line="360" w:lineRule="auto"/>
        <w:ind w:firstLine="0"/>
        <w:rPr>
          <w:b/>
          <w:bCs/>
          <w:iCs/>
          <w:sz w:val="24"/>
        </w:rPr>
      </w:pPr>
    </w:p>
    <w:p w:rsidR="00883BBD" w:rsidRPr="00883BBD" w:rsidRDefault="00883BBD" w:rsidP="00883BBD">
      <w:pPr>
        <w:pStyle w:val="para"/>
        <w:spacing w:line="360" w:lineRule="auto"/>
        <w:ind w:firstLine="0"/>
        <w:rPr>
          <w:rFonts w:ascii="Times New Roman" w:hAnsi="Times New Roman" w:cs="Times New Roman"/>
          <w:i/>
          <w:sz w:val="24"/>
        </w:rPr>
      </w:pPr>
      <w:r w:rsidRPr="00883BBD">
        <w:rPr>
          <w:rFonts w:ascii="Times New Roman" w:hAnsi="Times New Roman" w:cs="Times New Roman"/>
          <w:b/>
          <w:bCs/>
          <w:iCs/>
          <w:sz w:val="24"/>
        </w:rPr>
        <w:lastRenderedPageBreak/>
        <w:t>Mononuclear phagocytes</w:t>
      </w:r>
      <w:r w:rsidR="00200724" w:rsidRPr="00883BBD">
        <w:rPr>
          <w:rFonts w:ascii="Times New Roman" w:hAnsi="Times New Roman" w:cs="Times New Roman"/>
          <w:b/>
          <w:bCs/>
          <w:iCs/>
          <w:sz w:val="24"/>
        </w:rPr>
        <w:t>:</w:t>
      </w:r>
      <w:r w:rsidR="00200724" w:rsidRPr="00883BBD">
        <w:rPr>
          <w:rFonts w:ascii="Times New Roman" w:hAnsi="Times New Roman" w:cs="Times New Roman"/>
          <w:i/>
          <w:sz w:val="24"/>
        </w:rPr>
        <w:t xml:space="preserve"> </w:t>
      </w:r>
    </w:p>
    <w:p w:rsidR="00200724" w:rsidRPr="00883BBD" w:rsidRDefault="00200724" w:rsidP="00883BBD">
      <w:pPr>
        <w:pStyle w:val="para"/>
        <w:spacing w:line="360" w:lineRule="auto"/>
        <w:ind w:firstLine="360"/>
        <w:rPr>
          <w:rFonts w:ascii="Times New Roman" w:hAnsi="Times New Roman" w:cs="Times New Roman"/>
          <w:color w:val="auto"/>
          <w:sz w:val="24"/>
          <w:szCs w:val="24"/>
        </w:rPr>
      </w:pPr>
      <w:r w:rsidRPr="00883BBD">
        <w:rPr>
          <w:rFonts w:ascii="Times New Roman" w:hAnsi="Times New Roman" w:cs="Times New Roman"/>
          <w:sz w:val="24"/>
        </w:rPr>
        <w:t>The mononuclear phagocyte system has two main functions, which result from the activities of two different types of bone marrow derived cells.</w:t>
      </w:r>
    </w:p>
    <w:p w:rsidR="00200724" w:rsidRPr="00FE3409" w:rsidRDefault="00200724" w:rsidP="00FE3409">
      <w:pPr>
        <w:pStyle w:val="BodyText"/>
        <w:numPr>
          <w:ilvl w:val="0"/>
          <w:numId w:val="4"/>
        </w:numPr>
        <w:rPr>
          <w:sz w:val="24"/>
        </w:rPr>
      </w:pPr>
      <w:r w:rsidRPr="00FE3409">
        <w:rPr>
          <w:sz w:val="24"/>
        </w:rPr>
        <w:t xml:space="preserve">‘Professional’ </w:t>
      </w:r>
      <w:proofErr w:type="spellStart"/>
      <w:r w:rsidRPr="00FE3409">
        <w:rPr>
          <w:sz w:val="24"/>
        </w:rPr>
        <w:t>phagocytic</w:t>
      </w:r>
      <w:proofErr w:type="spellEnd"/>
      <w:r w:rsidRPr="00FE3409">
        <w:rPr>
          <w:sz w:val="24"/>
        </w:rPr>
        <w:t xml:space="preserve"> macrophages, whose main role is to remove particulate </w:t>
      </w:r>
      <w:proofErr w:type="gramStart"/>
      <w:r w:rsidRPr="00FE3409">
        <w:rPr>
          <w:sz w:val="24"/>
        </w:rPr>
        <w:t>antigens</w:t>
      </w:r>
      <w:proofErr w:type="gramEnd"/>
      <w:r w:rsidRPr="00FE3409">
        <w:rPr>
          <w:sz w:val="24"/>
        </w:rPr>
        <w:t>.</w:t>
      </w:r>
    </w:p>
    <w:p w:rsidR="00200724" w:rsidRPr="00FE3409" w:rsidRDefault="00200724" w:rsidP="00FE3409">
      <w:pPr>
        <w:pStyle w:val="BodyText"/>
        <w:numPr>
          <w:ilvl w:val="0"/>
          <w:numId w:val="4"/>
        </w:numPr>
        <w:rPr>
          <w:sz w:val="24"/>
        </w:rPr>
      </w:pPr>
      <w:r w:rsidRPr="00FE3409">
        <w:rPr>
          <w:sz w:val="24"/>
        </w:rPr>
        <w:t xml:space="preserve">Antigen presenting cells, whose role is to take up, process and present antigenic peptide to T cells. </w:t>
      </w:r>
    </w:p>
    <w:p w:rsidR="00200724" w:rsidRPr="00FE3409" w:rsidRDefault="00200724" w:rsidP="00FE3409">
      <w:pPr>
        <w:pStyle w:val="BodyText"/>
        <w:ind w:firstLine="720"/>
        <w:rPr>
          <w:sz w:val="24"/>
        </w:rPr>
      </w:pPr>
      <w:r w:rsidRPr="00FE3409">
        <w:rPr>
          <w:sz w:val="24"/>
        </w:rPr>
        <w:t xml:space="preserve">Macrophages are highly </w:t>
      </w:r>
      <w:proofErr w:type="spellStart"/>
      <w:r w:rsidRPr="00FE3409">
        <w:rPr>
          <w:sz w:val="24"/>
        </w:rPr>
        <w:t>phagocytic</w:t>
      </w:r>
      <w:proofErr w:type="spellEnd"/>
      <w:r w:rsidRPr="00FE3409">
        <w:rPr>
          <w:sz w:val="24"/>
        </w:rPr>
        <w:t xml:space="preserve"> cells which are part of scavenger </w:t>
      </w:r>
      <w:proofErr w:type="spellStart"/>
      <w:r w:rsidRPr="00FE3409">
        <w:rPr>
          <w:sz w:val="24"/>
        </w:rPr>
        <w:t>reticuloendothelial</w:t>
      </w:r>
      <w:proofErr w:type="spellEnd"/>
      <w:r w:rsidRPr="00FE3409">
        <w:rPr>
          <w:sz w:val="24"/>
        </w:rPr>
        <w:t xml:space="preserve"> system. </w:t>
      </w:r>
    </w:p>
    <w:p w:rsidR="00200724" w:rsidRPr="00FE3409" w:rsidRDefault="00200724" w:rsidP="00FE3409">
      <w:pPr>
        <w:pStyle w:val="BodyText"/>
        <w:ind w:firstLine="720"/>
        <w:rPr>
          <w:sz w:val="24"/>
        </w:rPr>
      </w:pPr>
      <w:r w:rsidRPr="00FE3409">
        <w:rPr>
          <w:sz w:val="24"/>
        </w:rPr>
        <w:t xml:space="preserve">Macrophages secrete molecules, engulf and remove excess antigen and aid in the induction of immune response of presenting determinants to T cells. An organism that successfully penetrates an epithelial surface encounter phagocyte cells of the </w:t>
      </w:r>
      <w:proofErr w:type="spellStart"/>
      <w:r w:rsidRPr="00FE3409">
        <w:rPr>
          <w:sz w:val="24"/>
        </w:rPr>
        <w:t>monocyte</w:t>
      </w:r>
      <w:proofErr w:type="spellEnd"/>
      <w:r w:rsidRPr="00FE3409">
        <w:rPr>
          <w:sz w:val="24"/>
        </w:rPr>
        <w:t xml:space="preserve"> macrophage lineage.  </w:t>
      </w:r>
    </w:p>
    <w:p w:rsidR="00883BBD" w:rsidRDefault="00883BBD" w:rsidP="00FE3409">
      <w:pPr>
        <w:pStyle w:val="BodyText"/>
        <w:rPr>
          <w:b/>
          <w:bCs/>
          <w:iCs/>
          <w:sz w:val="24"/>
        </w:rPr>
      </w:pPr>
    </w:p>
    <w:p w:rsidR="00883BBD" w:rsidRDefault="00200724" w:rsidP="00FE3409">
      <w:pPr>
        <w:pStyle w:val="BodyText"/>
        <w:rPr>
          <w:b/>
          <w:bCs/>
          <w:iCs/>
          <w:sz w:val="24"/>
        </w:rPr>
      </w:pPr>
      <w:proofErr w:type="spellStart"/>
      <w:r w:rsidRPr="00FE3409">
        <w:rPr>
          <w:b/>
          <w:bCs/>
          <w:iCs/>
          <w:sz w:val="24"/>
        </w:rPr>
        <w:t>Polymorphonuclear</w:t>
      </w:r>
      <w:proofErr w:type="spellEnd"/>
      <w:r w:rsidRPr="00FE3409">
        <w:rPr>
          <w:b/>
          <w:bCs/>
          <w:iCs/>
          <w:sz w:val="24"/>
        </w:rPr>
        <w:t xml:space="preserve"> granulocytes: </w:t>
      </w:r>
    </w:p>
    <w:p w:rsidR="00200724" w:rsidRPr="00FE3409" w:rsidRDefault="00200724" w:rsidP="00883BBD">
      <w:pPr>
        <w:pStyle w:val="BodyText"/>
        <w:ind w:firstLine="720"/>
        <w:rPr>
          <w:sz w:val="24"/>
        </w:rPr>
      </w:pPr>
      <w:r w:rsidRPr="00FE3409">
        <w:rPr>
          <w:sz w:val="24"/>
        </w:rPr>
        <w:t xml:space="preserve">PM nuclear granulocytes mainly consist of </w:t>
      </w:r>
      <w:proofErr w:type="spellStart"/>
      <w:r w:rsidRPr="00FE3409">
        <w:rPr>
          <w:sz w:val="24"/>
        </w:rPr>
        <w:t>neutrophils</w:t>
      </w:r>
      <w:proofErr w:type="spellEnd"/>
      <w:r w:rsidRPr="00FE3409">
        <w:rPr>
          <w:sz w:val="24"/>
        </w:rPr>
        <w:t xml:space="preserve"> and differentiate completely with in bone marrow (14 days) are released from the bone marrow at a rate of around 7 million per minute. </w:t>
      </w:r>
      <w:proofErr w:type="spellStart"/>
      <w:r w:rsidRPr="00FE3409">
        <w:rPr>
          <w:sz w:val="24"/>
        </w:rPr>
        <w:t>Neutrophils</w:t>
      </w:r>
      <w:proofErr w:type="spellEnd"/>
      <w:r w:rsidRPr="00FE3409">
        <w:rPr>
          <w:sz w:val="24"/>
        </w:rPr>
        <w:t xml:space="preserve"> comprise over 95% of circulating granulocytes.  </w:t>
      </w:r>
      <w:proofErr w:type="spellStart"/>
      <w:r w:rsidRPr="00FE3409">
        <w:rPr>
          <w:sz w:val="24"/>
        </w:rPr>
        <w:t>Chemotactic</w:t>
      </w:r>
      <w:proofErr w:type="spellEnd"/>
      <w:r w:rsidRPr="00FE3409">
        <w:rPr>
          <w:sz w:val="24"/>
        </w:rPr>
        <w:t xml:space="preserve"> stimuli result in </w:t>
      </w:r>
      <w:proofErr w:type="spellStart"/>
      <w:r w:rsidRPr="00FE3409">
        <w:rPr>
          <w:sz w:val="24"/>
        </w:rPr>
        <w:t>neutrophil</w:t>
      </w:r>
      <w:proofErr w:type="spellEnd"/>
      <w:r w:rsidRPr="00FE3409">
        <w:rPr>
          <w:sz w:val="24"/>
        </w:rPr>
        <w:t xml:space="preserve"> </w:t>
      </w:r>
      <w:proofErr w:type="spellStart"/>
      <w:r w:rsidRPr="00FE3409">
        <w:rPr>
          <w:sz w:val="24"/>
        </w:rPr>
        <w:t>margination</w:t>
      </w:r>
      <w:proofErr w:type="spellEnd"/>
      <w:r w:rsidRPr="00FE3409">
        <w:rPr>
          <w:sz w:val="24"/>
        </w:rPr>
        <w:t xml:space="preserve"> and </w:t>
      </w:r>
      <w:proofErr w:type="spellStart"/>
      <w:r w:rsidRPr="00FE3409">
        <w:rPr>
          <w:sz w:val="24"/>
        </w:rPr>
        <w:t>diapedesis</w:t>
      </w:r>
      <w:proofErr w:type="spellEnd"/>
      <w:r w:rsidRPr="00FE3409">
        <w:rPr>
          <w:sz w:val="24"/>
        </w:rPr>
        <w:t xml:space="preserve">. </w:t>
      </w:r>
      <w:proofErr w:type="spellStart"/>
      <w:r w:rsidRPr="00FE3409">
        <w:rPr>
          <w:sz w:val="24"/>
        </w:rPr>
        <w:t>Neutrophils</w:t>
      </w:r>
      <w:proofErr w:type="spellEnd"/>
      <w:r w:rsidRPr="00FE3409">
        <w:rPr>
          <w:sz w:val="24"/>
        </w:rPr>
        <w:t xml:space="preserve"> have a large arsenal of antibiotic proteins stoned in two main types of granules. The primary granules are </w:t>
      </w:r>
      <w:proofErr w:type="spellStart"/>
      <w:r w:rsidRPr="00FE3409">
        <w:rPr>
          <w:sz w:val="24"/>
        </w:rPr>
        <w:t>lysosomes</w:t>
      </w:r>
      <w:proofErr w:type="spellEnd"/>
      <w:r w:rsidRPr="00FE3409">
        <w:rPr>
          <w:sz w:val="24"/>
        </w:rPr>
        <w:t xml:space="preserve"> containing acid hydrolysis, </w:t>
      </w:r>
      <w:proofErr w:type="spellStart"/>
      <w:r w:rsidRPr="00FE3409">
        <w:rPr>
          <w:sz w:val="24"/>
        </w:rPr>
        <w:t>myeloperoxidase</w:t>
      </w:r>
      <w:proofErr w:type="spellEnd"/>
      <w:r w:rsidRPr="00FE3409">
        <w:rPr>
          <w:sz w:val="24"/>
        </w:rPr>
        <w:t xml:space="preserve"> and </w:t>
      </w:r>
      <w:proofErr w:type="spellStart"/>
      <w:r w:rsidRPr="00FE3409">
        <w:rPr>
          <w:sz w:val="24"/>
        </w:rPr>
        <w:t>muranidase</w:t>
      </w:r>
      <w:proofErr w:type="spellEnd"/>
      <w:r w:rsidRPr="00FE3409">
        <w:rPr>
          <w:sz w:val="24"/>
        </w:rPr>
        <w:t xml:space="preserve"> (</w:t>
      </w:r>
      <w:proofErr w:type="spellStart"/>
      <w:r w:rsidRPr="00FE3409">
        <w:rPr>
          <w:sz w:val="24"/>
        </w:rPr>
        <w:t>lysozyme</w:t>
      </w:r>
      <w:proofErr w:type="spellEnd"/>
      <w:r w:rsidRPr="00FE3409">
        <w:rPr>
          <w:sz w:val="24"/>
        </w:rPr>
        <w:t xml:space="preserve">). The secondary granules contain </w:t>
      </w:r>
      <w:proofErr w:type="spellStart"/>
      <w:r w:rsidRPr="00FE3409">
        <w:rPr>
          <w:sz w:val="24"/>
        </w:rPr>
        <w:t>lactoferrin</w:t>
      </w:r>
      <w:proofErr w:type="spellEnd"/>
      <w:r w:rsidRPr="00FE3409">
        <w:rPr>
          <w:sz w:val="24"/>
        </w:rPr>
        <w:t xml:space="preserve"> and </w:t>
      </w:r>
      <w:proofErr w:type="spellStart"/>
      <w:r w:rsidRPr="00FE3409">
        <w:rPr>
          <w:sz w:val="24"/>
        </w:rPr>
        <w:t>lysozyme</w:t>
      </w:r>
      <w:proofErr w:type="spellEnd"/>
      <w:r w:rsidRPr="00FE3409">
        <w:rPr>
          <w:sz w:val="24"/>
        </w:rPr>
        <w:t xml:space="preserve">. In addition the granules also contain the antibiotic proteins </w:t>
      </w:r>
      <w:proofErr w:type="spellStart"/>
      <w:r w:rsidRPr="00FE3409">
        <w:rPr>
          <w:sz w:val="24"/>
        </w:rPr>
        <w:t>defensins</w:t>
      </w:r>
      <w:proofErr w:type="spellEnd"/>
      <w:r w:rsidRPr="00FE3409">
        <w:rPr>
          <w:sz w:val="24"/>
        </w:rPr>
        <w:t xml:space="preserve">, </w:t>
      </w:r>
      <w:proofErr w:type="spellStart"/>
      <w:r w:rsidRPr="00FE3409">
        <w:rPr>
          <w:sz w:val="24"/>
        </w:rPr>
        <w:t>seprocidins</w:t>
      </w:r>
      <w:proofErr w:type="spellEnd"/>
      <w:r w:rsidRPr="00FE3409">
        <w:rPr>
          <w:sz w:val="24"/>
        </w:rPr>
        <w:t xml:space="preserve">, </w:t>
      </w:r>
      <w:proofErr w:type="spellStart"/>
      <w:r w:rsidRPr="00FE3409">
        <w:rPr>
          <w:sz w:val="24"/>
        </w:rPr>
        <w:t>cathelicidins</w:t>
      </w:r>
      <w:proofErr w:type="spellEnd"/>
      <w:r w:rsidRPr="00FE3409">
        <w:rPr>
          <w:sz w:val="24"/>
        </w:rPr>
        <w:t xml:space="preserve"> and bacterial permeability inducing proteins. </w:t>
      </w:r>
    </w:p>
    <w:p w:rsidR="00883BBD" w:rsidRDefault="00883BBD" w:rsidP="00FE340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83BBD" w:rsidRDefault="00443AAE" w:rsidP="00FE340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FE3409">
        <w:rPr>
          <w:rFonts w:ascii="Times New Roman" w:hAnsi="Times New Roman" w:cs="Times New Roman"/>
          <w:b/>
          <w:bCs/>
          <w:sz w:val="24"/>
          <w:szCs w:val="24"/>
        </w:rPr>
        <w:t>Lymphocytes :</w:t>
      </w:r>
      <w:proofErr w:type="gramEnd"/>
    </w:p>
    <w:p w:rsidR="00443AAE" w:rsidRPr="00FE3409" w:rsidRDefault="00443AAE" w:rsidP="00883BBD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E340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FE3409">
        <w:rPr>
          <w:rFonts w:ascii="Times New Roman" w:hAnsi="Times New Roman" w:cs="Times New Roman"/>
          <w:sz w:val="24"/>
          <w:szCs w:val="24"/>
        </w:rPr>
        <w:t>lymphocytes</w:t>
      </w:r>
      <w:proofErr w:type="gramEnd"/>
      <w:r w:rsidRPr="00FE3409">
        <w:rPr>
          <w:rFonts w:ascii="Times New Roman" w:hAnsi="Times New Roman" w:cs="Times New Roman"/>
          <w:sz w:val="24"/>
          <w:szCs w:val="24"/>
        </w:rPr>
        <w:t xml:space="preserve"> includes three types of cells.</w:t>
      </w:r>
    </w:p>
    <w:p w:rsidR="00443AAE" w:rsidRPr="00FE3409" w:rsidRDefault="00443AAE" w:rsidP="00FE3409">
      <w:pPr>
        <w:pStyle w:val="BodyText"/>
        <w:numPr>
          <w:ilvl w:val="0"/>
          <w:numId w:val="5"/>
        </w:numPr>
        <w:rPr>
          <w:sz w:val="24"/>
        </w:rPr>
      </w:pPr>
      <w:r w:rsidRPr="00FE3409">
        <w:rPr>
          <w:sz w:val="24"/>
        </w:rPr>
        <w:t>T-lymphocytes or T cells, which are derived from the thymus and play a role in cell-mediated immunity.</w:t>
      </w:r>
    </w:p>
    <w:p w:rsidR="00443AAE" w:rsidRPr="00FE3409" w:rsidRDefault="00443AAE" w:rsidP="00FE3409">
      <w:pPr>
        <w:pStyle w:val="BodyText"/>
        <w:numPr>
          <w:ilvl w:val="0"/>
          <w:numId w:val="5"/>
        </w:numPr>
        <w:rPr>
          <w:sz w:val="24"/>
        </w:rPr>
      </w:pPr>
      <w:r w:rsidRPr="00FE3409">
        <w:rPr>
          <w:sz w:val="24"/>
        </w:rPr>
        <w:t xml:space="preserve">B-lymphocytes or B-cells which are derived from liver, spleen and bone marrow are the precursors of plasma cells and play a role in </w:t>
      </w:r>
      <w:proofErr w:type="spellStart"/>
      <w:r w:rsidRPr="00FE3409">
        <w:rPr>
          <w:sz w:val="24"/>
        </w:rPr>
        <w:t>humoral</w:t>
      </w:r>
      <w:proofErr w:type="spellEnd"/>
      <w:r w:rsidRPr="00FE3409">
        <w:rPr>
          <w:sz w:val="24"/>
        </w:rPr>
        <w:t xml:space="preserve"> immunity.</w:t>
      </w:r>
    </w:p>
    <w:p w:rsidR="00443AAE" w:rsidRPr="00FE3409" w:rsidRDefault="00443AAE" w:rsidP="00FE3409">
      <w:pPr>
        <w:pStyle w:val="BodyText"/>
        <w:numPr>
          <w:ilvl w:val="0"/>
          <w:numId w:val="5"/>
        </w:numPr>
        <w:rPr>
          <w:sz w:val="24"/>
        </w:rPr>
      </w:pPr>
      <w:r w:rsidRPr="00FE3409">
        <w:rPr>
          <w:sz w:val="24"/>
        </w:rPr>
        <w:lastRenderedPageBreak/>
        <w:t>Natural killer (NK) and killer (K) cells.</w:t>
      </w:r>
    </w:p>
    <w:p w:rsidR="00883BBD" w:rsidRDefault="00883BBD" w:rsidP="00FE340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21FB3" w:rsidRPr="00FE3409" w:rsidRDefault="00B21FB3" w:rsidP="00FE340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3BBD">
        <w:rPr>
          <w:rFonts w:ascii="Times New Roman" w:hAnsi="Times New Roman" w:cs="Times New Roman"/>
          <w:b/>
          <w:sz w:val="24"/>
          <w:szCs w:val="24"/>
        </w:rPr>
        <w:t>T lymphocytes</w:t>
      </w:r>
      <w:r w:rsidRPr="00FE3409">
        <w:rPr>
          <w:rFonts w:ascii="Times New Roman" w:hAnsi="Times New Roman" w:cs="Times New Roman"/>
          <w:sz w:val="24"/>
          <w:szCs w:val="24"/>
        </w:rPr>
        <w:t xml:space="preserve"> are generated from immature precursors in the thymus. Each T cell is</w:t>
      </w:r>
    </w:p>
    <w:p w:rsidR="00B21FB3" w:rsidRPr="00FE3409" w:rsidRDefault="00B21FB3" w:rsidP="00FE340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E3409">
        <w:rPr>
          <w:rFonts w:ascii="Times New Roman" w:hAnsi="Times New Roman" w:cs="Times New Roman"/>
          <w:sz w:val="24"/>
          <w:szCs w:val="24"/>
        </w:rPr>
        <w:t>genetically</w:t>
      </w:r>
      <w:proofErr w:type="gramEnd"/>
      <w:r w:rsidRPr="00FE3409">
        <w:rPr>
          <w:rFonts w:ascii="Times New Roman" w:hAnsi="Times New Roman" w:cs="Times New Roman"/>
          <w:sz w:val="24"/>
          <w:szCs w:val="24"/>
        </w:rPr>
        <w:t xml:space="preserve"> programme</w:t>
      </w:r>
      <w:r w:rsidR="00883BBD">
        <w:rPr>
          <w:rFonts w:ascii="Times New Roman" w:hAnsi="Times New Roman" w:cs="Times New Roman"/>
          <w:sz w:val="24"/>
          <w:szCs w:val="24"/>
        </w:rPr>
        <w:t>d to recognize a specific cell-b</w:t>
      </w:r>
      <w:r w:rsidRPr="00FE3409">
        <w:rPr>
          <w:rFonts w:ascii="Times New Roman" w:hAnsi="Times New Roman" w:cs="Times New Roman"/>
          <w:sz w:val="24"/>
          <w:szCs w:val="24"/>
        </w:rPr>
        <w:t>ound</w:t>
      </w:r>
      <w:r w:rsidR="00883BBD">
        <w:rPr>
          <w:rFonts w:ascii="Times New Roman" w:hAnsi="Times New Roman" w:cs="Times New Roman"/>
          <w:sz w:val="24"/>
          <w:szCs w:val="24"/>
        </w:rPr>
        <w:t xml:space="preserve"> </w:t>
      </w:r>
      <w:r w:rsidRPr="00FE3409">
        <w:rPr>
          <w:rFonts w:ascii="Times New Roman" w:hAnsi="Times New Roman" w:cs="Times New Roman"/>
          <w:sz w:val="24"/>
          <w:szCs w:val="24"/>
        </w:rPr>
        <w:t>antigen by means of an antigen-specific T-cell receptor</w:t>
      </w:r>
    </w:p>
    <w:p w:rsidR="002457E7" w:rsidRPr="00FE3409" w:rsidRDefault="00B21FB3" w:rsidP="00FE3409">
      <w:pPr>
        <w:pStyle w:val="para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FE3409">
        <w:rPr>
          <w:rFonts w:ascii="Times New Roman" w:hAnsi="Times New Roman" w:cs="Times New Roman"/>
          <w:sz w:val="24"/>
          <w:szCs w:val="24"/>
        </w:rPr>
        <w:t>(TCR)</w:t>
      </w:r>
      <w:r w:rsidR="002457E7" w:rsidRPr="00FE340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457E7" w:rsidRPr="00FE3409">
        <w:rPr>
          <w:rFonts w:ascii="Times New Roman" w:hAnsi="Times New Roman" w:cs="Times New Roman"/>
          <w:sz w:val="24"/>
          <w:szCs w:val="24"/>
        </w:rPr>
        <w:t xml:space="preserve"> </w:t>
      </w:r>
      <w:r w:rsidR="002457E7" w:rsidRPr="00FE3409">
        <w:rPr>
          <w:rFonts w:ascii="Times New Roman" w:hAnsi="Times New Roman" w:cs="Times New Roman"/>
          <w:color w:val="auto"/>
          <w:sz w:val="24"/>
          <w:szCs w:val="24"/>
        </w:rPr>
        <w:t>T-cells may be divided further, according to their functions.</w:t>
      </w:r>
    </w:p>
    <w:p w:rsidR="002457E7" w:rsidRPr="00FE3409" w:rsidRDefault="00481649" w:rsidP="00FE3409">
      <w:pPr>
        <w:pStyle w:val="para"/>
        <w:tabs>
          <w:tab w:val="center" w:pos="2036"/>
          <w:tab w:val="center" w:pos="4185"/>
          <w:tab w:val="center" w:pos="6750"/>
        </w:tabs>
        <w:spacing w:line="360" w:lineRule="auto"/>
        <w:ind w:firstLin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pict>
          <v:line id="_x0000_s1027" style="position:absolute;left:0;text-align:left;z-index:251661312" from="198pt,22.35pt" to="270pt,31.35pt"/>
        </w:pict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pict>
          <v:line id="_x0000_s1026" style="position:absolute;left:0;text-align:left;flip:x;z-index:251660288" from="135pt,22.35pt" to="198pt,31.35pt"/>
        </w:pict>
      </w:r>
      <w:r w:rsidR="002457E7" w:rsidRPr="00FE3409">
        <w:rPr>
          <w:rFonts w:ascii="Times New Roman" w:hAnsi="Times New Roman" w:cs="Times New Roman"/>
          <w:color w:val="auto"/>
          <w:sz w:val="24"/>
          <w:szCs w:val="24"/>
        </w:rPr>
        <w:t xml:space="preserve">T-cells </w:t>
      </w:r>
    </w:p>
    <w:p w:rsidR="002457E7" w:rsidRPr="00FE3409" w:rsidRDefault="002457E7" w:rsidP="00FE3409">
      <w:pPr>
        <w:pStyle w:val="para"/>
        <w:tabs>
          <w:tab w:val="center" w:pos="1845"/>
          <w:tab w:val="center" w:pos="6165"/>
        </w:tabs>
        <w:spacing w:line="360" w:lineRule="auto"/>
        <w:ind w:firstLine="0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FE3409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883BBD">
        <w:rPr>
          <w:rFonts w:ascii="Times New Roman" w:hAnsi="Times New Roman" w:cs="Times New Roman"/>
          <w:b/>
          <w:color w:val="auto"/>
          <w:sz w:val="24"/>
          <w:szCs w:val="24"/>
        </w:rPr>
        <w:t>Regulator cells</w:t>
      </w:r>
      <w:r w:rsidRPr="00FE3409">
        <w:rPr>
          <w:rFonts w:ascii="Times New Roman" w:hAnsi="Times New Roman" w:cs="Times New Roman"/>
          <w:color w:val="auto"/>
          <w:sz w:val="24"/>
          <w:szCs w:val="24"/>
        </w:rPr>
        <w:tab/>
      </w:r>
      <w:proofErr w:type="spellStart"/>
      <w:r w:rsidRPr="00883BBD">
        <w:rPr>
          <w:rFonts w:ascii="Times New Roman" w:hAnsi="Times New Roman" w:cs="Times New Roman"/>
          <w:b/>
          <w:color w:val="auto"/>
          <w:sz w:val="24"/>
          <w:szCs w:val="24"/>
        </w:rPr>
        <w:t>Effector</w:t>
      </w:r>
      <w:proofErr w:type="spellEnd"/>
      <w:r w:rsidRPr="00883BBD">
        <w:rPr>
          <w:rFonts w:ascii="Times New Roman" w:hAnsi="Times New Roman" w:cs="Times New Roman"/>
          <w:b/>
          <w:color w:val="auto"/>
          <w:sz w:val="24"/>
          <w:szCs w:val="24"/>
        </w:rPr>
        <w:t xml:space="preserve"> cells</w:t>
      </w:r>
    </w:p>
    <w:p w:rsidR="002457E7" w:rsidRPr="00883BBD" w:rsidRDefault="002457E7" w:rsidP="00FE3409">
      <w:pPr>
        <w:pStyle w:val="para"/>
        <w:tabs>
          <w:tab w:val="center" w:pos="990"/>
          <w:tab w:val="center" w:pos="2925"/>
          <w:tab w:val="center" w:pos="5040"/>
          <w:tab w:val="center" w:pos="7425"/>
        </w:tabs>
        <w:spacing w:before="0" w:line="360" w:lineRule="auto"/>
        <w:ind w:firstLine="0"/>
        <w:jc w:val="left"/>
        <w:rPr>
          <w:rFonts w:ascii="Times New Roman" w:hAnsi="Times New Roman" w:cs="Times New Roman"/>
          <w:color w:val="auto"/>
          <w:sz w:val="22"/>
          <w:szCs w:val="24"/>
        </w:rPr>
      </w:pPr>
      <w:r w:rsidRPr="00883BBD">
        <w:rPr>
          <w:rFonts w:ascii="Times New Roman" w:hAnsi="Times New Roman" w:cs="Times New Roman"/>
          <w:color w:val="auto"/>
          <w:sz w:val="22"/>
          <w:szCs w:val="24"/>
        </w:rPr>
        <w:tab/>
        <w:t xml:space="preserve">Helper/Inducer </w:t>
      </w:r>
      <w:r w:rsidRPr="00883BBD">
        <w:rPr>
          <w:rFonts w:ascii="Times New Roman" w:hAnsi="Times New Roman" w:cs="Times New Roman"/>
          <w:color w:val="auto"/>
          <w:sz w:val="22"/>
          <w:szCs w:val="24"/>
        </w:rPr>
        <w:tab/>
        <w:t>Suppressor</w:t>
      </w:r>
      <w:r w:rsidRPr="00883BBD">
        <w:rPr>
          <w:rFonts w:ascii="Times New Roman" w:hAnsi="Times New Roman" w:cs="Times New Roman"/>
          <w:color w:val="auto"/>
          <w:sz w:val="22"/>
          <w:szCs w:val="24"/>
        </w:rPr>
        <w:tab/>
      </w:r>
      <w:proofErr w:type="spellStart"/>
      <w:r w:rsidRPr="00883BBD">
        <w:rPr>
          <w:rFonts w:ascii="Times New Roman" w:hAnsi="Times New Roman" w:cs="Times New Roman"/>
          <w:color w:val="auto"/>
          <w:sz w:val="22"/>
          <w:szCs w:val="24"/>
        </w:rPr>
        <w:t>Cytotoxic</w:t>
      </w:r>
      <w:proofErr w:type="spellEnd"/>
      <w:r w:rsidRPr="00883BBD">
        <w:rPr>
          <w:rFonts w:ascii="Times New Roman" w:hAnsi="Times New Roman" w:cs="Times New Roman"/>
          <w:color w:val="auto"/>
          <w:sz w:val="22"/>
          <w:szCs w:val="24"/>
        </w:rPr>
        <w:t xml:space="preserve"> cells</w:t>
      </w:r>
      <w:r w:rsidRPr="00883BBD">
        <w:rPr>
          <w:rFonts w:ascii="Times New Roman" w:hAnsi="Times New Roman" w:cs="Times New Roman"/>
          <w:color w:val="auto"/>
          <w:sz w:val="22"/>
          <w:szCs w:val="24"/>
        </w:rPr>
        <w:tab/>
        <w:t>Mediate</w:t>
      </w:r>
      <w:r w:rsidRPr="00883BBD">
        <w:rPr>
          <w:rFonts w:ascii="Times New Roman" w:hAnsi="Times New Roman" w:cs="Times New Roman"/>
          <w:color w:val="auto"/>
          <w:sz w:val="22"/>
          <w:szCs w:val="24"/>
        </w:rPr>
        <w:tab/>
      </w:r>
    </w:p>
    <w:p w:rsidR="002457E7" w:rsidRPr="00883BBD" w:rsidRDefault="002457E7" w:rsidP="00FE3409">
      <w:pPr>
        <w:pStyle w:val="para"/>
        <w:tabs>
          <w:tab w:val="center" w:pos="990"/>
          <w:tab w:val="center" w:pos="2925"/>
          <w:tab w:val="center" w:pos="5040"/>
          <w:tab w:val="center" w:pos="7425"/>
        </w:tabs>
        <w:spacing w:before="0" w:line="360" w:lineRule="auto"/>
        <w:ind w:firstLine="0"/>
        <w:jc w:val="left"/>
        <w:rPr>
          <w:rFonts w:ascii="Times New Roman" w:hAnsi="Times New Roman" w:cs="Times New Roman"/>
          <w:color w:val="auto"/>
          <w:sz w:val="22"/>
          <w:szCs w:val="24"/>
        </w:rPr>
      </w:pPr>
      <w:r w:rsidRPr="00883BBD">
        <w:rPr>
          <w:rFonts w:ascii="Times New Roman" w:hAnsi="Times New Roman" w:cs="Times New Roman"/>
          <w:color w:val="auto"/>
          <w:sz w:val="22"/>
          <w:szCs w:val="24"/>
        </w:rPr>
        <w:tab/>
        <w:t>Cell</w:t>
      </w:r>
      <w:r w:rsidRPr="00883BBD">
        <w:rPr>
          <w:rFonts w:ascii="Times New Roman" w:hAnsi="Times New Roman" w:cs="Times New Roman"/>
          <w:color w:val="auto"/>
          <w:sz w:val="22"/>
          <w:szCs w:val="24"/>
        </w:rPr>
        <w:tab/>
        <w:t xml:space="preserve">cells </w:t>
      </w:r>
      <w:r w:rsidRPr="00883BBD">
        <w:rPr>
          <w:rFonts w:ascii="Times New Roman" w:hAnsi="Times New Roman" w:cs="Times New Roman"/>
          <w:color w:val="auto"/>
          <w:sz w:val="22"/>
          <w:szCs w:val="24"/>
        </w:rPr>
        <w:tab/>
        <w:t>(CD8)</w:t>
      </w:r>
      <w:r w:rsidRPr="00883BBD">
        <w:rPr>
          <w:rFonts w:ascii="Times New Roman" w:hAnsi="Times New Roman" w:cs="Times New Roman"/>
          <w:color w:val="auto"/>
          <w:sz w:val="22"/>
          <w:szCs w:val="24"/>
        </w:rPr>
        <w:tab/>
        <w:t>delayed</w:t>
      </w:r>
    </w:p>
    <w:p w:rsidR="002457E7" w:rsidRPr="00883BBD" w:rsidRDefault="002457E7" w:rsidP="00FE3409">
      <w:pPr>
        <w:pStyle w:val="para"/>
        <w:tabs>
          <w:tab w:val="center" w:pos="990"/>
          <w:tab w:val="center" w:pos="2925"/>
          <w:tab w:val="center" w:pos="5040"/>
          <w:tab w:val="center" w:pos="7425"/>
        </w:tabs>
        <w:spacing w:before="0" w:line="360" w:lineRule="auto"/>
        <w:ind w:firstLine="0"/>
        <w:jc w:val="left"/>
        <w:rPr>
          <w:rFonts w:ascii="Times New Roman" w:hAnsi="Times New Roman" w:cs="Times New Roman"/>
          <w:color w:val="auto"/>
          <w:sz w:val="22"/>
          <w:szCs w:val="24"/>
        </w:rPr>
      </w:pPr>
      <w:r w:rsidRPr="00883BBD">
        <w:rPr>
          <w:rFonts w:ascii="Times New Roman" w:hAnsi="Times New Roman" w:cs="Times New Roman"/>
          <w:color w:val="auto"/>
          <w:sz w:val="22"/>
          <w:szCs w:val="24"/>
        </w:rPr>
        <w:tab/>
        <w:t>(T4/CD4)</w:t>
      </w:r>
      <w:r w:rsidRPr="00883BBD">
        <w:rPr>
          <w:rFonts w:ascii="Times New Roman" w:hAnsi="Times New Roman" w:cs="Times New Roman"/>
          <w:color w:val="auto"/>
          <w:sz w:val="22"/>
          <w:szCs w:val="24"/>
        </w:rPr>
        <w:tab/>
        <w:t xml:space="preserve">(T8/CD8) </w:t>
      </w:r>
      <w:r w:rsidRPr="00883BBD">
        <w:rPr>
          <w:rFonts w:ascii="Times New Roman" w:hAnsi="Times New Roman" w:cs="Times New Roman"/>
          <w:color w:val="auto"/>
          <w:sz w:val="22"/>
          <w:szCs w:val="24"/>
        </w:rPr>
        <w:tab/>
        <w:t>Kills target</w:t>
      </w:r>
      <w:r w:rsidRPr="00883BBD">
        <w:rPr>
          <w:rFonts w:ascii="Times New Roman" w:hAnsi="Times New Roman" w:cs="Times New Roman"/>
          <w:color w:val="auto"/>
          <w:sz w:val="22"/>
          <w:szCs w:val="24"/>
        </w:rPr>
        <w:tab/>
        <w:t>hypersensitivity</w:t>
      </w:r>
    </w:p>
    <w:p w:rsidR="002457E7" w:rsidRPr="00883BBD" w:rsidRDefault="002457E7" w:rsidP="00FE3409">
      <w:pPr>
        <w:pStyle w:val="para"/>
        <w:tabs>
          <w:tab w:val="center" w:pos="990"/>
          <w:tab w:val="center" w:pos="2925"/>
          <w:tab w:val="center" w:pos="5040"/>
          <w:tab w:val="center" w:pos="7425"/>
        </w:tabs>
        <w:spacing w:before="0" w:line="360" w:lineRule="auto"/>
        <w:ind w:firstLine="0"/>
        <w:jc w:val="left"/>
        <w:rPr>
          <w:rFonts w:ascii="Times New Roman" w:hAnsi="Times New Roman" w:cs="Times New Roman"/>
          <w:color w:val="auto"/>
          <w:sz w:val="22"/>
          <w:szCs w:val="24"/>
        </w:rPr>
      </w:pPr>
      <w:r w:rsidRPr="00883BBD">
        <w:rPr>
          <w:rFonts w:ascii="Times New Roman" w:hAnsi="Times New Roman" w:cs="Times New Roman"/>
          <w:color w:val="auto"/>
          <w:sz w:val="22"/>
          <w:szCs w:val="24"/>
        </w:rPr>
        <w:tab/>
        <w:t xml:space="preserve">Helps in antibody </w:t>
      </w:r>
      <w:r w:rsidRPr="00883BBD">
        <w:rPr>
          <w:rFonts w:ascii="Times New Roman" w:hAnsi="Times New Roman" w:cs="Times New Roman"/>
          <w:color w:val="auto"/>
          <w:sz w:val="22"/>
          <w:szCs w:val="24"/>
        </w:rPr>
        <w:tab/>
        <w:t xml:space="preserve">Inhibits certain </w:t>
      </w:r>
      <w:r w:rsidRPr="00883BBD">
        <w:rPr>
          <w:rFonts w:ascii="Times New Roman" w:hAnsi="Times New Roman" w:cs="Times New Roman"/>
          <w:color w:val="auto"/>
          <w:sz w:val="22"/>
          <w:szCs w:val="24"/>
        </w:rPr>
        <w:tab/>
        <w:t>cells</w:t>
      </w:r>
      <w:r w:rsidRPr="00883BBD">
        <w:rPr>
          <w:rFonts w:ascii="Times New Roman" w:hAnsi="Times New Roman" w:cs="Times New Roman"/>
          <w:color w:val="auto"/>
          <w:sz w:val="22"/>
          <w:szCs w:val="24"/>
        </w:rPr>
        <w:tab/>
      </w:r>
    </w:p>
    <w:p w:rsidR="002457E7" w:rsidRPr="00883BBD" w:rsidRDefault="002457E7" w:rsidP="00FE3409">
      <w:pPr>
        <w:pStyle w:val="para"/>
        <w:tabs>
          <w:tab w:val="center" w:pos="990"/>
          <w:tab w:val="center" w:pos="2925"/>
          <w:tab w:val="center" w:pos="5040"/>
          <w:tab w:val="center" w:pos="7425"/>
        </w:tabs>
        <w:spacing w:before="0" w:line="360" w:lineRule="auto"/>
        <w:ind w:firstLine="0"/>
        <w:jc w:val="left"/>
        <w:rPr>
          <w:rFonts w:ascii="Times New Roman" w:hAnsi="Times New Roman" w:cs="Times New Roman"/>
          <w:color w:val="auto"/>
          <w:sz w:val="22"/>
          <w:szCs w:val="24"/>
        </w:rPr>
      </w:pPr>
      <w:r w:rsidRPr="00883BBD">
        <w:rPr>
          <w:rFonts w:ascii="Times New Roman" w:hAnsi="Times New Roman" w:cs="Times New Roman"/>
          <w:color w:val="auto"/>
          <w:sz w:val="22"/>
          <w:szCs w:val="24"/>
        </w:rPr>
        <w:tab/>
      </w:r>
      <w:proofErr w:type="gramStart"/>
      <w:r w:rsidRPr="00883BBD">
        <w:rPr>
          <w:rFonts w:ascii="Times New Roman" w:hAnsi="Times New Roman" w:cs="Times New Roman"/>
          <w:color w:val="auto"/>
          <w:sz w:val="22"/>
          <w:szCs w:val="24"/>
        </w:rPr>
        <w:t>formation</w:t>
      </w:r>
      <w:proofErr w:type="gramEnd"/>
      <w:r w:rsidRPr="00883BBD">
        <w:rPr>
          <w:rFonts w:ascii="Times New Roman" w:hAnsi="Times New Roman" w:cs="Times New Roman"/>
          <w:color w:val="auto"/>
          <w:sz w:val="22"/>
          <w:szCs w:val="24"/>
        </w:rPr>
        <w:tab/>
        <w:t>immune responses</w:t>
      </w:r>
    </w:p>
    <w:p w:rsidR="002457E7" w:rsidRPr="00883BBD" w:rsidRDefault="002457E7" w:rsidP="00FE3409">
      <w:pPr>
        <w:pStyle w:val="para"/>
        <w:tabs>
          <w:tab w:val="center" w:pos="990"/>
          <w:tab w:val="center" w:pos="2925"/>
          <w:tab w:val="center" w:pos="5040"/>
          <w:tab w:val="center" w:pos="7425"/>
        </w:tabs>
        <w:spacing w:before="0" w:line="360" w:lineRule="auto"/>
        <w:ind w:firstLine="0"/>
        <w:jc w:val="left"/>
        <w:rPr>
          <w:rFonts w:ascii="Times New Roman" w:hAnsi="Times New Roman" w:cs="Times New Roman"/>
          <w:color w:val="auto"/>
          <w:sz w:val="22"/>
          <w:szCs w:val="24"/>
        </w:rPr>
      </w:pPr>
      <w:r w:rsidRPr="00883BBD">
        <w:rPr>
          <w:rFonts w:ascii="Times New Roman" w:hAnsi="Times New Roman" w:cs="Times New Roman"/>
          <w:color w:val="auto"/>
          <w:sz w:val="22"/>
          <w:szCs w:val="24"/>
        </w:rPr>
        <w:tab/>
        <w:t xml:space="preserve">65% of circulating </w:t>
      </w:r>
      <w:r w:rsidRPr="00883BBD">
        <w:rPr>
          <w:rFonts w:ascii="Times New Roman" w:hAnsi="Times New Roman" w:cs="Times New Roman"/>
          <w:color w:val="auto"/>
          <w:sz w:val="22"/>
          <w:szCs w:val="24"/>
        </w:rPr>
        <w:tab/>
        <w:t>35</w:t>
      </w:r>
      <w:proofErr w:type="gramStart"/>
      <w:r w:rsidRPr="00883BBD">
        <w:rPr>
          <w:rFonts w:ascii="Times New Roman" w:hAnsi="Times New Roman" w:cs="Times New Roman"/>
          <w:color w:val="auto"/>
          <w:sz w:val="22"/>
          <w:szCs w:val="24"/>
        </w:rPr>
        <w:t>%  of</w:t>
      </w:r>
      <w:proofErr w:type="gramEnd"/>
      <w:r w:rsidRPr="00883BBD">
        <w:rPr>
          <w:rFonts w:ascii="Times New Roman" w:hAnsi="Times New Roman" w:cs="Times New Roman"/>
          <w:color w:val="auto"/>
          <w:sz w:val="22"/>
          <w:szCs w:val="24"/>
        </w:rPr>
        <w:t xml:space="preserve"> circulating </w:t>
      </w:r>
    </w:p>
    <w:p w:rsidR="00B21FB3" w:rsidRPr="00FE3409" w:rsidRDefault="00B21FB3" w:rsidP="00FE340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457E7" w:rsidRPr="00FE3409" w:rsidRDefault="002457E7" w:rsidP="00883BBD">
      <w:pPr>
        <w:pStyle w:val="para"/>
        <w:spacing w:line="36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FE3409">
        <w:rPr>
          <w:rFonts w:ascii="Times New Roman" w:hAnsi="Times New Roman" w:cs="Times New Roman"/>
          <w:b/>
          <w:bCs/>
          <w:color w:val="auto"/>
          <w:sz w:val="24"/>
          <w:szCs w:val="24"/>
        </w:rPr>
        <w:t>B-cells:</w:t>
      </w:r>
    </w:p>
    <w:p w:rsidR="002457E7" w:rsidRPr="00FE3409" w:rsidRDefault="002457E7" w:rsidP="00883BBD">
      <w:pPr>
        <w:pStyle w:val="para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FE3409">
        <w:rPr>
          <w:rFonts w:ascii="Times New Roman" w:hAnsi="Times New Roman" w:cs="Times New Roman"/>
          <w:color w:val="auto"/>
          <w:sz w:val="24"/>
          <w:szCs w:val="24"/>
        </w:rPr>
        <w:t>B cells are bone marrow derived lymphocytes. B cells recognize diverse antigens using the B-cell antigen receptor (BCR</w:t>
      </w:r>
      <w:r w:rsidR="00883BBD">
        <w:rPr>
          <w:rFonts w:ascii="Times New Roman" w:hAnsi="Times New Roman" w:cs="Times New Roman"/>
          <w:color w:val="auto"/>
          <w:sz w:val="24"/>
          <w:szCs w:val="24"/>
        </w:rPr>
        <w:t xml:space="preserve">). </w:t>
      </w:r>
      <w:r w:rsidRPr="00FE3409">
        <w:rPr>
          <w:rFonts w:ascii="Times New Roman" w:hAnsi="Times New Roman" w:cs="Times New Roman"/>
          <w:color w:val="auto"/>
          <w:sz w:val="24"/>
          <w:szCs w:val="24"/>
        </w:rPr>
        <w:t xml:space="preserve">The high-affinity interaction between the BCR and antigen enables the B-cells to bind and ingest the antigen without antigen presentation. </w:t>
      </w:r>
    </w:p>
    <w:p w:rsidR="00883BBD" w:rsidRDefault="002457E7" w:rsidP="00FE34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E3409">
        <w:rPr>
          <w:rFonts w:ascii="Times New Roman" w:hAnsi="Times New Roman" w:cs="Times New Roman"/>
          <w:sz w:val="24"/>
          <w:szCs w:val="24"/>
        </w:rPr>
        <w:t xml:space="preserve">On contact with its appropriate antigen, majority of B cells are transformed into plasma cells, while some activated B cells become long lived memory cells responsible for the recall phenomenon seen on subsequent contact with the same antigen. Plasma cell is the antibody-secreting cell.    </w:t>
      </w:r>
    </w:p>
    <w:p w:rsidR="002457E7" w:rsidRPr="00FE3409" w:rsidRDefault="002457E7" w:rsidP="00FE3409">
      <w:pPr>
        <w:pStyle w:val="BodyText"/>
        <w:rPr>
          <w:b/>
          <w:bCs/>
          <w:sz w:val="24"/>
        </w:rPr>
      </w:pPr>
    </w:p>
    <w:p w:rsidR="002457E7" w:rsidRPr="00FE3409" w:rsidRDefault="00481649" w:rsidP="00FE3409">
      <w:pPr>
        <w:pStyle w:val="BodyText"/>
        <w:rPr>
          <w:b/>
          <w:bCs/>
          <w:sz w:val="24"/>
        </w:rPr>
      </w:pPr>
      <w:r>
        <w:rPr>
          <w:b/>
          <w:bCs/>
          <w:noProof/>
          <w:sz w:val="24"/>
        </w:rPr>
        <w:pict>
          <v:group id="_x0000_s1028" style="position:absolute;left:0;text-align:left;margin-left:19pt;margin-top:-27pt;width:368pt;height:234pt;z-index:251663360" coordorigin="2252,1188" coordsize="7360,468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2252;top:1208;width:1980;height:540" filled="f" stroked="f">
              <v:textbox>
                <w:txbxContent>
                  <w:p w:rsidR="00387D53" w:rsidRDefault="00387D53" w:rsidP="002457E7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By </w:t>
                    </w:r>
                    <w:r>
                      <w:t>entry</w:t>
                    </w:r>
                    <w:r>
                      <w:rPr>
                        <w:sz w:val="20"/>
                      </w:rPr>
                      <w:t xml:space="preserve"> of antigen,</w:t>
                    </w:r>
                  </w:p>
                </w:txbxContent>
              </v:textbox>
            </v:shape>
            <v:shape id="_x0000_s1030" type="#_x0000_t202" style="position:absolute;left:4272;top:1188;width:3780;height:540" filled="f" stroked="f">
              <v:textbox>
                <w:txbxContent>
                  <w:p w:rsidR="00387D53" w:rsidRDefault="00387D53" w:rsidP="002457E7">
                    <w:r>
                      <w:t xml:space="preserve">Macrophage </w:t>
                    </w:r>
                    <w:proofErr w:type="spellStart"/>
                    <w:r>
                      <w:t>phagocytoze</w:t>
                    </w:r>
                    <w:proofErr w:type="spellEnd"/>
                    <w:r>
                      <w:t xml:space="preserve"> the antigen </w:t>
                    </w:r>
                  </w:p>
                </w:txbxContent>
              </v:textbox>
            </v:shape>
            <v:shape id="_x0000_s1031" type="#_x0000_t202" style="position:absolute;left:4752;top:1788;width:2520;height:540" filled="f" stroked="f">
              <v:textbox>
                <w:txbxContent>
                  <w:p w:rsidR="00387D53" w:rsidRDefault="00387D53" w:rsidP="002457E7">
                    <w:r>
                      <w:t xml:space="preserve">Provides the antigen to  </w:t>
                    </w:r>
                  </w:p>
                </w:txbxContent>
              </v:textbox>
            </v:shape>
            <v:line id="_x0000_s1032" style="position:absolute" from="5892,1608" to="5892,1928">
              <v:stroke endarrow="block"/>
            </v:line>
            <v:shape id="_x0000_s1033" type="#_x0000_t202" style="position:absolute;left:3032;top:2428;width:1620;height:720" filled="f" stroked="f">
              <v:textbox>
                <w:txbxContent>
                  <w:p w:rsidR="00387D53" w:rsidRDefault="00387D53" w:rsidP="002457E7">
                    <w:r>
                      <w:t xml:space="preserve">B lymphocytes (Activation)  </w:t>
                    </w:r>
                  </w:p>
                </w:txbxContent>
              </v:textbox>
            </v:shape>
            <v:shape id="_x0000_s1034" type="#_x0000_t202" style="position:absolute;left:6072;top:2468;width:1620;height:540" filled="f" stroked="f">
              <v:textbox>
                <w:txbxContent>
                  <w:p w:rsidR="00387D53" w:rsidRDefault="00387D53" w:rsidP="002457E7">
                    <w:r>
                      <w:t xml:space="preserve">T lymphocytes </w:t>
                    </w:r>
                  </w:p>
                </w:txbxContent>
              </v:textbox>
            </v:shape>
            <v:shape id="_x0000_s1035" type="#_x0000_t202" style="position:absolute;left:6372;top:3328;width:3240;height:720" filled="f" stroked="f">
              <v:textbox>
                <w:txbxContent>
                  <w:p w:rsidR="00387D53" w:rsidRDefault="00387D53" w:rsidP="002457E7">
                    <w:r>
                      <w:t xml:space="preserve"> </w:t>
                    </w:r>
                    <w:proofErr w:type="gramStart"/>
                    <w:r>
                      <w:t>helper</w:t>
                    </w:r>
                    <w:proofErr w:type="gramEnd"/>
                    <w:r>
                      <w:t xml:space="preserve"> T cell </w:t>
                    </w:r>
                  </w:p>
                  <w:p w:rsidR="00387D53" w:rsidRDefault="00387D53" w:rsidP="002457E7">
                    <w:r>
                      <w:t>(</w:t>
                    </w:r>
                    <w:proofErr w:type="gramStart"/>
                    <w:r>
                      <w:t>also</w:t>
                    </w:r>
                    <w:proofErr w:type="gramEnd"/>
                    <w:r>
                      <w:t xml:space="preserve"> contribute for activation) </w:t>
                    </w:r>
                  </w:p>
                </w:txbxContent>
              </v:textbox>
            </v:shape>
            <v:shape id="_x0000_s1036" type="#_x0000_t202" style="position:absolute;left:2272;top:3348;width:3240;height:540" filled="f" stroked="f">
              <v:textbox>
                <w:txbxContent>
                  <w:p w:rsidR="00387D53" w:rsidRDefault="00387D53" w:rsidP="002457E7">
                    <w:r>
                      <w:t xml:space="preserve"> Specific B lymphocyte activate, </w:t>
                    </w:r>
                  </w:p>
                </w:txbxContent>
              </v:textbox>
            </v:shape>
            <v:shape id="_x0000_s1037" type="#_x0000_t202" style="position:absolute;left:2572;top:4068;width:3060;height:540" filled="f" stroked="f">
              <v:textbox>
                <w:txbxContent>
                  <w:p w:rsidR="00387D53" w:rsidRDefault="00387D53" w:rsidP="002457E7">
                    <w:r>
                      <w:t xml:space="preserve"> </w:t>
                    </w:r>
                    <w:proofErr w:type="gramStart"/>
                    <w:r>
                      <w:t>differentiate</w:t>
                    </w:r>
                    <w:proofErr w:type="gramEnd"/>
                    <w:r>
                      <w:t xml:space="preserve"> into plasma cells  </w:t>
                    </w:r>
                  </w:p>
                </w:txbxContent>
              </v:textbox>
            </v:shape>
            <v:line id="_x0000_s1038" style="position:absolute;flip:x" from="4492,2168" to="5032,2480">
              <v:stroke endarrow="block"/>
            </v:line>
            <v:line id="_x0000_s1039" style="position:absolute" from="6212,2188" to="6572,2548">
              <v:stroke endarrow="block"/>
            </v:line>
            <v:line id="_x0000_s1040" style="position:absolute" from="7092,2868" to="7092,3408">
              <v:stroke endarrow="block"/>
            </v:line>
            <v:line id="_x0000_s1041" style="position:absolute" from="3672,3088" to="3672,3408">
              <v:stroke endarrow="block"/>
            </v:line>
            <v:line id="_x0000_s1042" style="position:absolute" from="3692,3788" to="3692,4108">
              <v:stroke endarrow="block"/>
            </v:line>
            <v:shape id="_x0000_s1043" type="#_x0000_t202" style="position:absolute;left:2412;top:4688;width:6480;height:540" filled="f" stroked="f">
              <v:textbox>
                <w:txbxContent>
                  <w:p w:rsidR="00387D53" w:rsidRDefault="00387D53" w:rsidP="002457E7">
                    <w:r>
                      <w:t xml:space="preserve"> It produces </w:t>
                    </w:r>
                    <w:proofErr w:type="spellStart"/>
                    <w:proofErr w:type="gramStart"/>
                    <w:r>
                      <w:t>immunoglobulins</w:t>
                    </w:r>
                    <w:proofErr w:type="spellEnd"/>
                    <w:r>
                      <w:t>,</w:t>
                    </w:r>
                    <w:proofErr w:type="gramEnd"/>
                    <w:r>
                      <w:t xml:space="preserve"> this antibodies are secreted in lymph.  </w:t>
                    </w:r>
                  </w:p>
                </w:txbxContent>
              </v:textbox>
            </v:shape>
            <v:line id="_x0000_s1044" style="position:absolute" from="3712,4488" to="3712,4808">
              <v:stroke endarrow="block"/>
            </v:line>
            <v:shape id="_x0000_s1045" type="#_x0000_t202" style="position:absolute;left:2532;top:5328;width:2700;height:540" filled="f" stroked="f">
              <v:textbox>
                <w:txbxContent>
                  <w:p w:rsidR="00387D53" w:rsidRDefault="00387D53" w:rsidP="002457E7">
                    <w:r>
                      <w:t xml:space="preserve"> </w:t>
                    </w:r>
                    <w:proofErr w:type="gramStart"/>
                    <w:r>
                      <w:t>Then to circulating blood.</w:t>
                    </w:r>
                    <w:proofErr w:type="gramEnd"/>
                    <w:r>
                      <w:t xml:space="preserve">  </w:t>
                    </w:r>
                  </w:p>
                </w:txbxContent>
              </v:textbox>
            </v:shape>
            <v:line id="_x0000_s1046" style="position:absolute" from="3752,5128" to="3752,5448">
              <v:stroke endarrow="block"/>
            </v:line>
          </v:group>
        </w:pict>
      </w:r>
    </w:p>
    <w:p w:rsidR="002457E7" w:rsidRPr="00FE3409" w:rsidRDefault="002457E7" w:rsidP="00FE3409">
      <w:pPr>
        <w:pStyle w:val="BodyText"/>
        <w:rPr>
          <w:b/>
          <w:bCs/>
          <w:sz w:val="24"/>
        </w:rPr>
      </w:pPr>
      <w:r w:rsidRPr="00FE3409">
        <w:rPr>
          <w:b/>
          <w:bCs/>
          <w:sz w:val="24"/>
        </w:rPr>
        <w:t xml:space="preserve">   </w:t>
      </w:r>
    </w:p>
    <w:p w:rsidR="002457E7" w:rsidRPr="00FE3409" w:rsidRDefault="002457E7" w:rsidP="00FE3409">
      <w:pPr>
        <w:pStyle w:val="BodyText"/>
        <w:rPr>
          <w:b/>
          <w:bCs/>
          <w:sz w:val="24"/>
        </w:rPr>
      </w:pPr>
      <w:r w:rsidRPr="00FE3409">
        <w:rPr>
          <w:b/>
          <w:bCs/>
          <w:sz w:val="24"/>
        </w:rPr>
        <w:t xml:space="preserve"> </w:t>
      </w:r>
    </w:p>
    <w:p w:rsidR="002457E7" w:rsidRPr="00FE3409" w:rsidRDefault="002457E7" w:rsidP="00FE3409">
      <w:pPr>
        <w:pStyle w:val="BodyText"/>
        <w:rPr>
          <w:sz w:val="24"/>
        </w:rPr>
      </w:pPr>
    </w:p>
    <w:p w:rsidR="002457E7" w:rsidRPr="00FE3409" w:rsidRDefault="002457E7" w:rsidP="00FE3409">
      <w:pPr>
        <w:pStyle w:val="BodyText"/>
        <w:rPr>
          <w:sz w:val="24"/>
        </w:rPr>
      </w:pPr>
    </w:p>
    <w:p w:rsidR="00883BBD" w:rsidRDefault="00883BBD" w:rsidP="00FE340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3BBD" w:rsidRDefault="00883BBD" w:rsidP="00883BB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3BBD">
        <w:rPr>
          <w:rFonts w:ascii="Times New Roman" w:hAnsi="Times New Roman" w:cs="Times New Roman"/>
          <w:b/>
          <w:sz w:val="24"/>
          <w:szCs w:val="24"/>
        </w:rPr>
        <w:lastRenderedPageBreak/>
        <w:t>Natural killer cells: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37F9" w:rsidRPr="00FE3409">
        <w:rPr>
          <w:rFonts w:ascii="Times New Roman" w:hAnsi="Times New Roman" w:cs="Times New Roman"/>
          <w:sz w:val="24"/>
          <w:szCs w:val="24"/>
        </w:rPr>
        <w:t>NK cells are endowed with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37F9" w:rsidRPr="00FE3409">
        <w:rPr>
          <w:rFonts w:ascii="Times New Roman" w:hAnsi="Times New Roman" w:cs="Times New Roman"/>
          <w:sz w:val="24"/>
          <w:szCs w:val="24"/>
        </w:rPr>
        <w:t>an innate ability to kill a variety of tumor cells, virally infected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cells.</w:t>
      </w:r>
    </w:p>
    <w:p w:rsidR="00883BBD" w:rsidRDefault="001237F9" w:rsidP="00883BB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E3409">
        <w:rPr>
          <w:rFonts w:ascii="Times New Roman" w:hAnsi="Times New Roman" w:cs="Times New Roman"/>
          <w:sz w:val="24"/>
          <w:szCs w:val="24"/>
        </w:rPr>
        <w:t>These cells are part of the innate immune system, and they</w:t>
      </w:r>
      <w:r w:rsidR="00883B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3409">
        <w:rPr>
          <w:rFonts w:ascii="Times New Roman" w:hAnsi="Times New Roman" w:cs="Times New Roman"/>
          <w:sz w:val="24"/>
          <w:szCs w:val="24"/>
        </w:rPr>
        <w:t>may be the first line of defense against viral infections and,</w:t>
      </w:r>
      <w:r w:rsidR="00883B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3409">
        <w:rPr>
          <w:rFonts w:ascii="Times New Roman" w:hAnsi="Times New Roman" w:cs="Times New Roman"/>
          <w:sz w:val="24"/>
          <w:szCs w:val="24"/>
        </w:rPr>
        <w:t xml:space="preserve">perhaps, some tumors. </w:t>
      </w:r>
    </w:p>
    <w:p w:rsidR="00D3525B" w:rsidRDefault="001237F9" w:rsidP="00883BB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E3409">
        <w:rPr>
          <w:rFonts w:ascii="Times New Roman" w:hAnsi="Times New Roman" w:cs="Times New Roman"/>
          <w:sz w:val="24"/>
          <w:szCs w:val="24"/>
        </w:rPr>
        <w:t>The functional activity of NK cells is regulated by a balance</w:t>
      </w:r>
      <w:r w:rsidR="00883B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3409">
        <w:rPr>
          <w:rFonts w:ascii="Times New Roman" w:hAnsi="Times New Roman" w:cs="Times New Roman"/>
          <w:sz w:val="24"/>
          <w:szCs w:val="24"/>
        </w:rPr>
        <w:t>between signals from activating and inhibitory receptors. The</w:t>
      </w:r>
      <w:r w:rsidR="00883B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3409">
        <w:rPr>
          <w:rFonts w:ascii="Times New Roman" w:hAnsi="Times New Roman" w:cs="Times New Roman"/>
          <w:sz w:val="24"/>
          <w:szCs w:val="24"/>
        </w:rPr>
        <w:t>activating receptors stimulate NK cell killing by recognizing</w:t>
      </w:r>
      <w:r w:rsidR="00883B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3409">
        <w:rPr>
          <w:rFonts w:ascii="Times New Roman" w:hAnsi="Times New Roman" w:cs="Times New Roman"/>
          <w:sz w:val="24"/>
          <w:szCs w:val="24"/>
        </w:rPr>
        <w:t>ill-defined molecules on target cells, some of which may be</w:t>
      </w:r>
      <w:r w:rsidR="00883B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3409">
        <w:rPr>
          <w:rFonts w:ascii="Times New Roman" w:hAnsi="Times New Roman" w:cs="Times New Roman"/>
          <w:sz w:val="24"/>
          <w:szCs w:val="24"/>
        </w:rPr>
        <w:t>viral products; the inhibitory receptors inhibit the activation</w:t>
      </w:r>
      <w:r w:rsidR="00883B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3409">
        <w:rPr>
          <w:rFonts w:ascii="Times New Roman" w:hAnsi="Times New Roman" w:cs="Times New Roman"/>
          <w:sz w:val="24"/>
          <w:szCs w:val="24"/>
        </w:rPr>
        <w:t>of NK cells by recognition of self-class I MHC molecules.</w:t>
      </w:r>
    </w:p>
    <w:p w:rsidR="00883BBD" w:rsidRDefault="00883BBD" w:rsidP="00883BB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83BBD" w:rsidRPr="00883BBD" w:rsidRDefault="00883BBD" w:rsidP="00883BB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83BBD">
        <w:rPr>
          <w:rFonts w:ascii="Times New Roman" w:hAnsi="Times New Roman" w:cs="Times New Roman"/>
          <w:b/>
          <w:sz w:val="24"/>
          <w:szCs w:val="24"/>
        </w:rPr>
        <w:t>THE COMPLEMENT SYSTEM</w:t>
      </w:r>
    </w:p>
    <w:p w:rsidR="00883BBD" w:rsidRPr="00883BBD" w:rsidRDefault="00883BBD" w:rsidP="00883BB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87D53" w:rsidRPr="00883BBD" w:rsidRDefault="00387D53" w:rsidP="00FE3409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3BBD">
        <w:rPr>
          <w:rFonts w:ascii="Times New Roman" w:hAnsi="Times New Roman" w:cs="Times New Roman"/>
          <w:bCs/>
          <w:sz w:val="24"/>
          <w:szCs w:val="24"/>
        </w:rPr>
        <w:t xml:space="preserve">The term </w:t>
      </w:r>
      <w:proofErr w:type="gramStart"/>
      <w:r w:rsidRPr="00883BBD">
        <w:rPr>
          <w:rFonts w:ascii="Times New Roman" w:hAnsi="Times New Roman" w:cs="Times New Roman"/>
          <w:bCs/>
          <w:sz w:val="24"/>
          <w:szCs w:val="24"/>
        </w:rPr>
        <w:t>“ complement</w:t>
      </w:r>
      <w:proofErr w:type="gramEnd"/>
      <w:r w:rsidRPr="00883BBD">
        <w:rPr>
          <w:rFonts w:ascii="Times New Roman" w:hAnsi="Times New Roman" w:cs="Times New Roman"/>
          <w:bCs/>
          <w:sz w:val="24"/>
          <w:szCs w:val="24"/>
        </w:rPr>
        <w:t xml:space="preserve"> ” refers to a system of factors which occur in normal serum that are activated characteristically by Ag-</w:t>
      </w:r>
      <w:proofErr w:type="spellStart"/>
      <w:r w:rsidRPr="00883BBD">
        <w:rPr>
          <w:rFonts w:ascii="Times New Roman" w:hAnsi="Times New Roman" w:cs="Times New Roman"/>
          <w:bCs/>
          <w:sz w:val="24"/>
          <w:szCs w:val="24"/>
        </w:rPr>
        <w:t>Ab</w:t>
      </w:r>
      <w:proofErr w:type="spellEnd"/>
      <w:r w:rsidRPr="00883BBD">
        <w:rPr>
          <w:rFonts w:ascii="Times New Roman" w:hAnsi="Times New Roman" w:cs="Times New Roman"/>
          <w:bCs/>
          <w:sz w:val="24"/>
          <w:szCs w:val="24"/>
        </w:rPr>
        <w:t xml:space="preserve"> interaction and subsequently mediate a number of biologically significant consequences.</w:t>
      </w:r>
    </w:p>
    <w:p w:rsidR="00387D53" w:rsidRPr="00883BBD" w:rsidRDefault="00387D53" w:rsidP="00FE3409">
      <w:pPr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3BBD">
        <w:rPr>
          <w:rFonts w:ascii="Times New Roman" w:hAnsi="Times New Roman" w:cs="Times New Roman"/>
          <w:bCs/>
          <w:sz w:val="24"/>
          <w:szCs w:val="24"/>
        </w:rPr>
        <w:t>Complement is normally present in sera in inactive form but when activity is induced by antigen-antibody combination, C components react in a specific sequence as a cascade</w:t>
      </w:r>
    </w:p>
    <w:p w:rsidR="00B74348" w:rsidRPr="00883BBD" w:rsidRDefault="00B74348" w:rsidP="00883BB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4348" w:rsidRPr="00883BBD" w:rsidRDefault="00B74348" w:rsidP="00883BBD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83BBD">
        <w:rPr>
          <w:rFonts w:ascii="Times New Roman" w:hAnsi="Times New Roman" w:cs="Times New Roman"/>
          <w:bCs/>
          <w:sz w:val="24"/>
          <w:szCs w:val="24"/>
        </w:rPr>
        <w:t>There are three pathways of complement activation-</w:t>
      </w:r>
    </w:p>
    <w:p w:rsidR="00883BBD" w:rsidRPr="00883BBD" w:rsidRDefault="00B74348" w:rsidP="00883BBD">
      <w:pPr>
        <w:pStyle w:val="ListParagraph"/>
        <w:numPr>
          <w:ilvl w:val="0"/>
          <w:numId w:val="19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83BBD">
        <w:rPr>
          <w:rFonts w:ascii="Times New Roman" w:hAnsi="Times New Roman" w:cs="Times New Roman"/>
          <w:bCs/>
          <w:sz w:val="24"/>
          <w:szCs w:val="24"/>
        </w:rPr>
        <w:t>Classical pathway</w:t>
      </w:r>
      <w:r w:rsidR="00883BBD">
        <w:rPr>
          <w:rFonts w:ascii="Times New Roman" w:hAnsi="Times New Roman" w:cs="Times New Roman"/>
          <w:bCs/>
          <w:sz w:val="24"/>
          <w:szCs w:val="24"/>
        </w:rPr>
        <w:t>.</w:t>
      </w:r>
    </w:p>
    <w:p w:rsidR="00883BBD" w:rsidRPr="00883BBD" w:rsidRDefault="00B74348" w:rsidP="00883BBD">
      <w:pPr>
        <w:pStyle w:val="ListParagraph"/>
        <w:numPr>
          <w:ilvl w:val="0"/>
          <w:numId w:val="19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83BBD">
        <w:rPr>
          <w:rFonts w:ascii="Times New Roman" w:hAnsi="Times New Roman" w:cs="Times New Roman"/>
          <w:bCs/>
          <w:sz w:val="24"/>
          <w:szCs w:val="24"/>
        </w:rPr>
        <w:t>Alternative pathway</w:t>
      </w:r>
    </w:p>
    <w:p w:rsidR="00B74348" w:rsidRPr="00883BBD" w:rsidRDefault="00B74348" w:rsidP="00883BBD">
      <w:pPr>
        <w:pStyle w:val="ListParagraph"/>
        <w:numPr>
          <w:ilvl w:val="0"/>
          <w:numId w:val="19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83BBD">
        <w:rPr>
          <w:rFonts w:ascii="Times New Roman" w:hAnsi="Times New Roman" w:cs="Times New Roman"/>
          <w:bCs/>
          <w:sz w:val="24"/>
          <w:szCs w:val="24"/>
        </w:rPr>
        <w:t>Lectin</w:t>
      </w:r>
      <w:proofErr w:type="spellEnd"/>
      <w:r w:rsidRPr="00883BBD">
        <w:rPr>
          <w:rFonts w:ascii="Times New Roman" w:hAnsi="Times New Roman" w:cs="Times New Roman"/>
          <w:bCs/>
          <w:sz w:val="24"/>
          <w:szCs w:val="24"/>
        </w:rPr>
        <w:t xml:space="preserve"> pathway</w:t>
      </w:r>
      <w:r w:rsidRPr="00883BBD">
        <w:rPr>
          <w:rFonts w:ascii="Times New Roman" w:hAnsi="Times New Roman" w:cs="Times New Roman"/>
          <w:bCs/>
          <w:sz w:val="24"/>
          <w:szCs w:val="24"/>
          <w:lang w:val="en-IN"/>
        </w:rPr>
        <w:t xml:space="preserve"> </w:t>
      </w:r>
    </w:p>
    <w:p w:rsidR="00B74348" w:rsidRDefault="00B74348" w:rsidP="00B74348">
      <w:r w:rsidRPr="00B74348">
        <w:rPr>
          <w:noProof/>
        </w:rPr>
        <w:lastRenderedPageBreak/>
        <w:drawing>
          <wp:inline distT="0" distB="0" distL="0" distR="0">
            <wp:extent cx="5943600" cy="3727450"/>
            <wp:effectExtent l="0" t="0" r="0" b="0"/>
            <wp:docPr id="5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29684" cy="5286412"/>
                      <a:chOff x="333316" y="657188"/>
                      <a:chExt cx="8429684" cy="5286412"/>
                    </a:xfrm>
                  </a:grpSpPr>
                  <a:grpSp>
                    <a:nvGrpSpPr>
                      <a:cNvPr id="2" name="Group 1"/>
                      <a:cNvGrpSpPr/>
                    </a:nvGrpSpPr>
                    <a:grpSpPr>
                      <a:xfrm>
                        <a:off x="333316" y="657188"/>
                        <a:ext cx="8429684" cy="5286412"/>
                        <a:chOff x="214282" y="285728"/>
                        <a:chExt cx="8429684" cy="5286412"/>
                      </a:xfrm>
                    </a:grpSpPr>
                    <a:sp>
                      <a:nvSpPr>
                        <a:cNvPr id="3" name="Rounded Rectangle 2"/>
                        <a:cNvSpPr/>
                      </a:nvSpPr>
                      <a:spPr>
                        <a:xfrm>
                          <a:off x="6072198" y="857232"/>
                          <a:ext cx="2500330" cy="285752"/>
                        </a:xfrm>
                        <a:prstGeom prst="roundRect">
                          <a:avLst/>
                        </a:prstGeom>
                        <a:solidFill>
                          <a:srgbClr val="9AD35B"/>
                        </a:solidFill>
                        <a:ln>
                          <a:solidFill>
                            <a:srgbClr val="FFFF99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IN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" name="Oval 3"/>
                        <a:cNvSpPr/>
                      </a:nvSpPr>
                      <a:spPr>
                        <a:xfrm>
                          <a:off x="5643570" y="4714884"/>
                          <a:ext cx="428628" cy="428628"/>
                        </a:xfrm>
                        <a:prstGeom prst="ellipse">
                          <a:avLst/>
                        </a:prstGeom>
                        <a:solidFill>
                          <a:srgbClr val="9AD35B"/>
                        </a:solidFill>
                        <a:ln>
                          <a:solidFill>
                            <a:srgbClr val="FFFF99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IN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grpSp>
                      <a:nvGrpSpPr>
                        <a:cNvPr id="5" name="Group 69"/>
                        <a:cNvGrpSpPr/>
                      </a:nvGrpSpPr>
                      <a:grpSpPr>
                        <a:xfrm>
                          <a:off x="214282" y="285728"/>
                          <a:ext cx="4714536" cy="3236735"/>
                          <a:chOff x="214654" y="285728"/>
                          <a:chExt cx="4714536" cy="3236735"/>
                        </a:xfrm>
                      </a:grpSpPr>
                      <a:sp>
                        <a:nvSpPr>
                          <a:cNvPr id="76" name="Rounded Rectangle 75"/>
                          <a:cNvSpPr/>
                        </a:nvSpPr>
                        <a:spPr>
                          <a:xfrm>
                            <a:off x="785786" y="2643182"/>
                            <a:ext cx="2143140" cy="285752"/>
                          </a:xfrm>
                          <a:prstGeom prst="roundRect">
                            <a:avLst/>
                          </a:prstGeom>
                          <a:solidFill>
                            <a:srgbClr val="9AD35B"/>
                          </a:solidFill>
                          <a:ln>
                            <a:solidFill>
                              <a:srgbClr val="FFFF99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IN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77" name="Oval 76"/>
                          <a:cNvSpPr/>
                        </a:nvSpPr>
                        <a:spPr>
                          <a:xfrm>
                            <a:off x="3915842" y="1214422"/>
                            <a:ext cx="357190" cy="285752"/>
                          </a:xfrm>
                          <a:prstGeom prst="ellipse">
                            <a:avLst/>
                          </a:prstGeom>
                          <a:solidFill>
                            <a:srgbClr val="9AD35B"/>
                          </a:solidFill>
                          <a:ln>
                            <a:solidFill>
                              <a:srgbClr val="FFFF99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IN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78" name="Rounded Rectangle 77"/>
                          <a:cNvSpPr/>
                        </a:nvSpPr>
                        <a:spPr>
                          <a:xfrm>
                            <a:off x="3784605" y="3214686"/>
                            <a:ext cx="642942" cy="285752"/>
                          </a:xfrm>
                          <a:prstGeom prst="roundRect">
                            <a:avLst/>
                          </a:prstGeom>
                          <a:solidFill>
                            <a:srgbClr val="9AD35B"/>
                          </a:solidFill>
                          <a:ln>
                            <a:solidFill>
                              <a:srgbClr val="FFFF99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IN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79" name="Rectangle 78"/>
                          <a:cNvSpPr/>
                        </a:nvSpPr>
                        <a:spPr>
                          <a:xfrm>
                            <a:off x="2629958" y="357166"/>
                            <a:ext cx="1571636" cy="214314"/>
                          </a:xfrm>
                          <a:prstGeom prst="rect">
                            <a:avLst/>
                          </a:prstGeom>
                          <a:solidFill>
                            <a:srgbClr val="9AD35B"/>
                          </a:solidFill>
                          <a:ln>
                            <a:solidFill>
                              <a:srgbClr val="FFFF99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IN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80" name="Rectangle 79"/>
                          <a:cNvSpPr/>
                        </a:nvSpPr>
                        <a:spPr>
                          <a:xfrm>
                            <a:off x="2629958" y="285728"/>
                            <a:ext cx="1619354" cy="800219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1400" dirty="0" smtClean="0"/>
                                <a:t>Classical pathway</a:t>
                              </a:r>
                            </a:p>
                            <a:p>
                              <a:endParaRPr lang="en-US" sz="1400" dirty="0" smtClean="0">
                                <a:solidFill>
                                  <a:srgbClr val="FFFF99"/>
                                </a:solidFill>
                              </a:endParaRPr>
                            </a:p>
                            <a:p>
                              <a:r>
                                <a:rPr lang="en-US" sz="1800" dirty="0" smtClean="0"/>
                                <a:t> </a:t>
                              </a:r>
                              <a:endParaRPr lang="en-IN" sz="18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81" name="Rectangle 4"/>
                          <a:cNvSpPr/>
                        </a:nvSpPr>
                        <a:spPr>
                          <a:xfrm>
                            <a:off x="2415644" y="642918"/>
                            <a:ext cx="1785950" cy="523220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squar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1400" dirty="0" smtClean="0">
                                  <a:solidFill>
                                    <a:srgbClr val="FFFF99"/>
                                  </a:solidFill>
                                </a:rPr>
                                <a:t>C1 binds antigen  antibody complex</a:t>
                              </a:r>
                              <a:endParaRPr lang="en-IN" sz="1400" dirty="0">
                                <a:solidFill>
                                  <a:srgbClr val="FFFF99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82" name="Rounded Rectangle 3"/>
                          <a:cNvSpPr/>
                        </a:nvSpPr>
                        <a:spPr>
                          <a:xfrm>
                            <a:off x="2629958" y="1285860"/>
                            <a:ext cx="1071570" cy="214314"/>
                          </a:xfrm>
                          <a:prstGeom prst="roundRect">
                            <a:avLst/>
                          </a:prstGeom>
                          <a:solidFill>
                            <a:srgbClr val="9AD35B"/>
                          </a:solidFill>
                          <a:ln>
                            <a:solidFill>
                              <a:srgbClr val="FFFF99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IN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83" name="Down Arrow 5"/>
                          <a:cNvSpPr/>
                        </a:nvSpPr>
                        <a:spPr>
                          <a:xfrm>
                            <a:off x="3272900" y="1142984"/>
                            <a:ext cx="71438" cy="142876"/>
                          </a:xfrm>
                          <a:prstGeom prst="downArrow">
                            <a:avLst/>
                          </a:prstGeom>
                          <a:noFill/>
                          <a:ln>
                            <a:solidFill>
                              <a:srgbClr val="FFFF99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IN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84" name="Rectangle 6"/>
                          <a:cNvSpPr/>
                        </a:nvSpPr>
                        <a:spPr>
                          <a:xfrm>
                            <a:off x="2558520" y="1214422"/>
                            <a:ext cx="1180131" cy="307777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1400" dirty="0" smtClean="0"/>
                                <a:t>C1 activated</a:t>
                              </a:r>
                              <a:endParaRPr lang="en-IN" sz="14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85" name="Right Arrow 7"/>
                          <a:cNvSpPr/>
                        </a:nvSpPr>
                        <a:spPr>
                          <a:xfrm>
                            <a:off x="3701528" y="1357298"/>
                            <a:ext cx="214314" cy="71438"/>
                          </a:xfrm>
                          <a:prstGeom prst="rightArrow">
                            <a:avLst/>
                          </a:prstGeom>
                          <a:noFill/>
                          <a:ln>
                            <a:solidFill>
                              <a:srgbClr val="FFFF99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IN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86" name="Rectangle 9"/>
                          <a:cNvSpPr/>
                        </a:nvSpPr>
                        <a:spPr>
                          <a:xfrm>
                            <a:off x="3872352" y="1214422"/>
                            <a:ext cx="413896" cy="307777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1400" dirty="0" smtClean="0"/>
                                <a:t>C4</a:t>
                              </a:r>
                              <a:endParaRPr lang="en-IN" sz="14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87" name="Rectangle 12"/>
                          <a:cNvSpPr/>
                        </a:nvSpPr>
                        <a:spPr>
                          <a:xfrm>
                            <a:off x="4273032" y="1428736"/>
                            <a:ext cx="513282" cy="307777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1400" dirty="0" smtClean="0">
                                  <a:solidFill>
                                    <a:srgbClr val="FFFF99"/>
                                  </a:solidFill>
                                </a:rPr>
                                <a:t>C4a</a:t>
                              </a:r>
                              <a:endParaRPr lang="en-IN" sz="1400" dirty="0">
                                <a:solidFill>
                                  <a:srgbClr val="FFFF99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88" name="Down Arrow 14"/>
                          <a:cNvSpPr/>
                        </a:nvSpPr>
                        <a:spPr>
                          <a:xfrm>
                            <a:off x="4058718" y="1500174"/>
                            <a:ext cx="71438" cy="285752"/>
                          </a:xfrm>
                          <a:prstGeom prst="downArrow">
                            <a:avLst/>
                          </a:prstGeom>
                          <a:noFill/>
                          <a:ln>
                            <a:solidFill>
                              <a:srgbClr val="FFFF99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IN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89" name="Right Arrow 88"/>
                          <a:cNvSpPr/>
                        </a:nvSpPr>
                        <a:spPr>
                          <a:xfrm>
                            <a:off x="4130156" y="1571612"/>
                            <a:ext cx="214314" cy="71438"/>
                          </a:xfrm>
                          <a:prstGeom prst="rightArrow">
                            <a:avLst/>
                          </a:prstGeom>
                          <a:noFill/>
                          <a:ln>
                            <a:solidFill>
                              <a:srgbClr val="FFFF99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IN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grpSp>
                        <a:nvGrpSpPr>
                          <a:cNvPr id="90" name="Group 31"/>
                          <a:cNvGrpSpPr/>
                        </a:nvGrpSpPr>
                        <a:grpSpPr>
                          <a:xfrm>
                            <a:off x="3844404" y="1785926"/>
                            <a:ext cx="513282" cy="357190"/>
                            <a:chOff x="2500298" y="2143116"/>
                            <a:chExt cx="513282" cy="357190"/>
                          </a:xfrm>
                        </a:grpSpPr>
                        <a:sp>
                          <a:nvSpPr>
                            <a:cNvPr id="119" name="Oval 118"/>
                            <a:cNvSpPr/>
                          </a:nvSpPr>
                          <a:spPr>
                            <a:xfrm>
                              <a:off x="2513514" y="2143116"/>
                              <a:ext cx="441844" cy="357190"/>
                            </a:xfrm>
                            <a:prstGeom prst="ellipse">
                              <a:avLst/>
                            </a:prstGeom>
                            <a:solidFill>
                              <a:srgbClr val="9AD35B"/>
                            </a:solidFill>
                            <a:ln>
                              <a:solidFill>
                                <a:srgbClr val="FFFF99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en-IN" dirty="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20" name="Rectangle 119"/>
                            <a:cNvSpPr/>
                          </a:nvSpPr>
                          <a:spPr>
                            <a:xfrm>
                              <a:off x="2500298" y="2143116"/>
                              <a:ext cx="513282" cy="307777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1400" dirty="0" smtClean="0"/>
                                  <a:t>C4b</a:t>
                                </a:r>
                                <a:endParaRPr lang="en-IN" sz="1400" dirty="0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91" name="Down Arrow 90"/>
                          <a:cNvSpPr/>
                        </a:nvSpPr>
                        <a:spPr>
                          <a:xfrm>
                            <a:off x="4058718" y="2143116"/>
                            <a:ext cx="71438" cy="285752"/>
                          </a:xfrm>
                          <a:prstGeom prst="downArrow">
                            <a:avLst/>
                          </a:prstGeom>
                          <a:noFill/>
                          <a:ln>
                            <a:solidFill>
                              <a:srgbClr val="FFFF99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IN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92" name="Rectangle 23"/>
                          <a:cNvSpPr/>
                        </a:nvSpPr>
                        <a:spPr>
                          <a:xfrm>
                            <a:off x="4287764" y="2071678"/>
                            <a:ext cx="513282" cy="307777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1400" dirty="0" smtClean="0">
                                  <a:solidFill>
                                    <a:srgbClr val="FFFF99"/>
                                  </a:solidFill>
                                </a:rPr>
                                <a:t>C2b</a:t>
                              </a:r>
                              <a:endParaRPr lang="en-IN" sz="1400" dirty="0">
                                <a:solidFill>
                                  <a:srgbClr val="FFFF99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3" name="Right Arrow 92"/>
                          <a:cNvSpPr/>
                        </a:nvSpPr>
                        <a:spPr>
                          <a:xfrm rot="10800000">
                            <a:off x="4130157" y="2214554"/>
                            <a:ext cx="214314" cy="71438"/>
                          </a:xfrm>
                          <a:prstGeom prst="rightArrow">
                            <a:avLst/>
                          </a:prstGeom>
                          <a:noFill/>
                          <a:ln>
                            <a:solidFill>
                              <a:srgbClr val="FFFF99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IN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grpSp>
                        <a:nvGrpSpPr>
                          <a:cNvPr id="94" name="Group 35"/>
                          <a:cNvGrpSpPr/>
                        </a:nvGrpSpPr>
                        <a:grpSpPr>
                          <a:xfrm>
                            <a:off x="3816456" y="2406843"/>
                            <a:ext cx="612668" cy="307777"/>
                            <a:chOff x="2428860" y="2835471"/>
                            <a:chExt cx="612668" cy="307777"/>
                          </a:xfrm>
                        </a:grpSpPr>
                        <a:sp>
                          <a:nvSpPr>
                            <a:cNvPr id="117" name="Rounded Rectangle 116"/>
                            <a:cNvSpPr/>
                          </a:nvSpPr>
                          <a:spPr>
                            <a:xfrm>
                              <a:off x="2470024" y="2857496"/>
                              <a:ext cx="500066" cy="285752"/>
                            </a:xfrm>
                            <a:prstGeom prst="roundRect">
                              <a:avLst/>
                            </a:prstGeom>
                            <a:solidFill>
                              <a:srgbClr val="9AD35B"/>
                            </a:solidFill>
                            <a:ln>
                              <a:solidFill>
                                <a:srgbClr val="FFFF99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en-IN" dirty="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18" name="Rectangle 117"/>
                            <a:cNvSpPr/>
                          </a:nvSpPr>
                          <a:spPr>
                            <a:xfrm>
                              <a:off x="2428860" y="2835471"/>
                              <a:ext cx="612668" cy="307777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1400" dirty="0" smtClean="0"/>
                                  <a:t>C4b2</a:t>
                                </a:r>
                                <a:endParaRPr lang="en-IN" sz="1400" dirty="0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95" name="Group 36"/>
                          <a:cNvGrpSpPr/>
                        </a:nvGrpSpPr>
                        <a:grpSpPr>
                          <a:xfrm>
                            <a:off x="4071934" y="2714620"/>
                            <a:ext cx="857256" cy="500066"/>
                            <a:chOff x="2727828" y="3214686"/>
                            <a:chExt cx="857256" cy="500066"/>
                          </a:xfrm>
                        </a:grpSpPr>
                        <a:sp>
                          <a:nvSpPr>
                            <a:cNvPr id="114" name="Down Arrow 113"/>
                            <a:cNvSpPr/>
                          </a:nvSpPr>
                          <a:spPr>
                            <a:xfrm flipH="1">
                              <a:off x="2727828" y="3214686"/>
                              <a:ext cx="71438" cy="500066"/>
                            </a:xfrm>
                            <a:prstGeom prst="downArrow">
                              <a:avLst/>
                            </a:prstGeom>
                            <a:noFill/>
                            <a:ln>
                              <a:solidFill>
                                <a:srgbClr val="FFFF99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en-IN" dirty="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15" name="Right Arrow 114"/>
                            <a:cNvSpPr/>
                          </a:nvSpPr>
                          <a:spPr>
                            <a:xfrm>
                              <a:off x="2786050" y="3357562"/>
                              <a:ext cx="357190" cy="71438"/>
                            </a:xfrm>
                            <a:prstGeom prst="rightArrow">
                              <a:avLst/>
                            </a:prstGeom>
                            <a:noFill/>
                            <a:ln>
                              <a:solidFill>
                                <a:srgbClr val="FFFF99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en-IN" dirty="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16" name="Rectangle 115"/>
                            <a:cNvSpPr/>
                          </a:nvSpPr>
                          <a:spPr>
                            <a:xfrm>
                              <a:off x="3071802" y="3214686"/>
                              <a:ext cx="513282" cy="307777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1400" dirty="0" smtClean="0">
                                    <a:solidFill>
                                      <a:srgbClr val="FFFF99"/>
                                    </a:solidFill>
                                  </a:rPr>
                                  <a:t>C2a</a:t>
                                </a:r>
                                <a:endParaRPr lang="en-IN" sz="1400" dirty="0">
                                  <a:solidFill>
                                    <a:srgbClr val="FFFF99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96" name="Rectangle 95"/>
                          <a:cNvSpPr/>
                        </a:nvSpPr>
                        <a:spPr>
                          <a:xfrm>
                            <a:off x="3714744" y="3214686"/>
                            <a:ext cx="712054" cy="307777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1400" dirty="0" smtClean="0"/>
                                <a:t>C4b2b</a:t>
                              </a:r>
                              <a:endParaRPr lang="en-IN" sz="1400" dirty="0"/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97" name="Straight Connector 96"/>
                          <a:cNvCxnSpPr/>
                        </a:nvCxnSpPr>
                        <a:spPr>
                          <a:xfrm>
                            <a:off x="3856043" y="3284536"/>
                            <a:ext cx="500066" cy="158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99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98" name="Straight Arrow Connector 97"/>
                          <a:cNvCxnSpPr/>
                        </a:nvCxnSpPr>
                        <a:spPr>
                          <a:xfrm>
                            <a:off x="3714744" y="2784470"/>
                            <a:ext cx="214314" cy="158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FF99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99" name="Straight Connector 98"/>
                          <a:cNvCxnSpPr/>
                        </a:nvCxnSpPr>
                        <a:spPr>
                          <a:xfrm rot="5400000">
                            <a:off x="3143637" y="2214157"/>
                            <a:ext cx="1143008" cy="79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99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00" name="Straight Arrow Connector 99"/>
                          <a:cNvCxnSpPr/>
                        </a:nvCxnSpPr>
                        <a:spPr>
                          <a:xfrm>
                            <a:off x="3500430" y="2857496"/>
                            <a:ext cx="428628" cy="158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FF99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grpSp>
                        <a:nvGrpSpPr>
                          <a:cNvPr id="101" name="Group 50"/>
                          <a:cNvGrpSpPr/>
                        </a:nvGrpSpPr>
                        <a:grpSpPr>
                          <a:xfrm>
                            <a:off x="214654" y="1785926"/>
                            <a:ext cx="3214322" cy="523220"/>
                            <a:chOff x="214654" y="2214554"/>
                            <a:chExt cx="3214322" cy="523220"/>
                          </a:xfrm>
                        </a:grpSpPr>
                        <a:sp>
                          <a:nvSpPr>
                            <a:cNvPr id="107" name="Rounded Rectangle 106"/>
                            <a:cNvSpPr/>
                          </a:nvSpPr>
                          <a:spPr>
                            <a:xfrm>
                              <a:off x="285720" y="2285992"/>
                              <a:ext cx="1428760" cy="428628"/>
                            </a:xfrm>
                            <a:prstGeom prst="roundRect">
                              <a:avLst/>
                            </a:prstGeom>
                            <a:solidFill>
                              <a:srgbClr val="9AD35B"/>
                            </a:solidFill>
                            <a:ln>
                              <a:solidFill>
                                <a:srgbClr val="FFFF99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en-IN" dirty="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08" name="Rectangle 107"/>
                            <a:cNvSpPr/>
                          </a:nvSpPr>
                          <a:spPr>
                            <a:xfrm>
                              <a:off x="214654" y="2214554"/>
                              <a:ext cx="1571264" cy="523220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sz="1400" dirty="0" smtClean="0"/>
                                  <a:t>MBL </a:t>
                                </a:r>
                              </a:p>
                              <a:p>
                                <a:r>
                                  <a:rPr lang="en-US" sz="1400" dirty="0" smtClean="0"/>
                                  <a:t>MASP-1,MASP-2</a:t>
                                </a:r>
                                <a:endParaRPr lang="en-IN" sz="1400" dirty="0"/>
                              </a:p>
                            </a:txBody>
                            <a:useSpRect/>
                          </a:txSp>
                        </a:sp>
                        <a:grpSp>
                          <a:nvGrpSpPr>
                            <a:cNvPr id="109" name="Group 47"/>
                            <a:cNvGrpSpPr/>
                          </a:nvGrpSpPr>
                          <a:grpSpPr>
                            <a:xfrm>
                              <a:off x="1857356" y="2214554"/>
                              <a:ext cx="1571620" cy="523220"/>
                              <a:chOff x="2571736" y="3786190"/>
                              <a:chExt cx="1571620" cy="523220"/>
                            </a:xfrm>
                          </a:grpSpPr>
                          <a:sp>
                            <a:nvSpPr>
                              <a:cNvPr id="111" name="Rounded Rectangle 110"/>
                              <a:cNvSpPr/>
                            </a:nvSpPr>
                            <a:spPr>
                              <a:xfrm>
                                <a:off x="2643174" y="3857628"/>
                                <a:ext cx="1428760" cy="428628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AD35B"/>
                              </a:solidFill>
                              <a:ln>
                                <a:solidFill>
                                  <a:srgbClr val="FFFF99"/>
                                </a:solidFill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en-IN" dirty="0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cxnSp>
                            <a:nvCxnSpPr>
                              <a:cNvPr id="112" name="Straight Connector 111"/>
                              <a:cNvCxnSpPr/>
                            </a:nvCxnSpPr>
                            <a:spPr>
                              <a:xfrm rot="10800000" flipV="1">
                                <a:off x="2786050" y="4071147"/>
                                <a:ext cx="1000132" cy="79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FF99"/>
                                </a:solidFill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sp>
                            <a:nvSpPr>
                              <a:cNvPr id="113" name="Rectangle 112"/>
                              <a:cNvSpPr/>
                            </a:nvSpPr>
                            <a:spPr>
                              <a:xfrm>
                                <a:off x="2571736" y="3786190"/>
                                <a:ext cx="1571620" cy="523220"/>
                              </a:xfrm>
                              <a:prstGeom prst="rect">
                                <a:avLst/>
                              </a:prstGeom>
                            </a:spPr>
                            <a:txSp>
                              <a:txBody>
                                <a:bodyPr wrap="square">
                                  <a:spAutoFit/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r>
                                    <a:rPr lang="en-US" sz="1400" dirty="0" smtClean="0"/>
                                    <a:t>MBL </a:t>
                                  </a:r>
                                </a:p>
                                <a:p>
                                  <a:r>
                                    <a:rPr lang="en-US" sz="1400" dirty="0" smtClean="0"/>
                                    <a:t>MASP-1,MASP-2</a:t>
                                  </a:r>
                                  <a:endParaRPr lang="en-IN" sz="1400" dirty="0"/>
                                </a:p>
                              </a:txBody>
                              <a:useSpRect/>
                            </a:txSp>
                          </a:sp>
                        </a:grpSp>
                        <a:sp>
                          <a:nvSpPr>
                            <a:cNvPr id="110" name="Right Arrow 109"/>
                            <a:cNvSpPr/>
                          </a:nvSpPr>
                          <a:spPr>
                            <a:xfrm>
                              <a:off x="1714480" y="2500306"/>
                              <a:ext cx="214314" cy="71438"/>
                            </a:xfrm>
                            <a:prstGeom prst="rightArrow">
                              <a:avLst/>
                            </a:prstGeom>
                            <a:noFill/>
                            <a:ln>
                              <a:solidFill>
                                <a:srgbClr val="FFFF99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en-IN" dirty="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a:grpSp>
                      <a:cxnSp>
                        <a:nvCxnSpPr>
                          <a:cNvPr id="102" name="Straight Arrow Connector 101"/>
                          <a:cNvCxnSpPr/>
                        </a:nvCxnSpPr>
                        <a:spPr>
                          <a:xfrm>
                            <a:off x="3714744" y="1641462"/>
                            <a:ext cx="214314" cy="158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FF99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03" name="Straight Connector 102"/>
                          <a:cNvCxnSpPr/>
                        </a:nvCxnSpPr>
                        <a:spPr>
                          <a:xfrm rot="5400000">
                            <a:off x="2821769" y="2178835"/>
                            <a:ext cx="1357322" cy="158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99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04" name="Straight Connector 103"/>
                          <a:cNvCxnSpPr/>
                        </a:nvCxnSpPr>
                        <a:spPr>
                          <a:xfrm>
                            <a:off x="3500430" y="2143116"/>
                            <a:ext cx="214314" cy="158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99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105" name="Rectangle 104"/>
                          <a:cNvSpPr/>
                        </a:nvSpPr>
                        <a:spPr>
                          <a:xfrm>
                            <a:off x="785786" y="2643182"/>
                            <a:ext cx="2194832" cy="307777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1400" dirty="0" smtClean="0"/>
                                <a:t>Lectin pathway activators</a:t>
                              </a:r>
                              <a:endParaRPr lang="en-IN" sz="14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6" name="Right Arrow 105"/>
                          <a:cNvSpPr/>
                        </a:nvSpPr>
                        <a:spPr>
                          <a:xfrm rot="16200000">
                            <a:off x="1706763" y="2365148"/>
                            <a:ext cx="329188" cy="170878"/>
                          </a:xfrm>
                          <a:prstGeom prst="rightArrow">
                            <a:avLst/>
                          </a:prstGeom>
                          <a:noFill/>
                          <a:ln>
                            <a:solidFill>
                              <a:srgbClr val="FFFF99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IN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6" name="Group 117"/>
                        <a:cNvGrpSpPr/>
                      </a:nvGrpSpPr>
                      <a:grpSpPr>
                        <a:xfrm>
                          <a:off x="4929190" y="2571744"/>
                          <a:ext cx="500066" cy="500066"/>
                          <a:chOff x="5214942" y="2571744"/>
                          <a:chExt cx="500066" cy="500066"/>
                        </a:xfrm>
                      </a:grpSpPr>
                      <a:sp>
                        <a:nvSpPr>
                          <a:cNvPr id="74" name="Oval 73"/>
                          <a:cNvSpPr/>
                        </a:nvSpPr>
                        <a:spPr>
                          <a:xfrm>
                            <a:off x="5214942" y="2571744"/>
                            <a:ext cx="500066" cy="500066"/>
                          </a:xfrm>
                          <a:prstGeom prst="ellipse">
                            <a:avLst/>
                          </a:prstGeom>
                          <a:solidFill>
                            <a:srgbClr val="9AD35B"/>
                          </a:solidFill>
                          <a:ln>
                            <a:solidFill>
                              <a:srgbClr val="FFFF99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IN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75" name="Rectangle 74"/>
                          <a:cNvSpPr/>
                        </a:nvSpPr>
                        <a:spPr>
                          <a:xfrm>
                            <a:off x="5214942" y="2643182"/>
                            <a:ext cx="479618" cy="369332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1800" dirty="0" smtClean="0"/>
                                <a:t>C3</a:t>
                              </a:r>
                              <a:endParaRPr lang="en-IN" sz="1800" dirty="0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7" name="Group 118"/>
                        <a:cNvGrpSpPr/>
                      </a:nvGrpSpPr>
                      <a:grpSpPr>
                        <a:xfrm>
                          <a:off x="5357818" y="1214422"/>
                          <a:ext cx="1714512" cy="2308041"/>
                          <a:chOff x="6000760" y="1214422"/>
                          <a:chExt cx="1714512" cy="2308041"/>
                        </a:xfrm>
                      </a:grpSpPr>
                      <a:sp>
                        <a:nvSpPr>
                          <a:cNvPr id="50" name="Oval 49"/>
                          <a:cNvSpPr/>
                        </a:nvSpPr>
                        <a:spPr>
                          <a:xfrm>
                            <a:off x="7000892" y="2071678"/>
                            <a:ext cx="357190" cy="285752"/>
                          </a:xfrm>
                          <a:prstGeom prst="ellipse">
                            <a:avLst/>
                          </a:prstGeom>
                          <a:solidFill>
                            <a:srgbClr val="9AD35B"/>
                          </a:solidFill>
                          <a:ln>
                            <a:solidFill>
                              <a:srgbClr val="FFFF99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IN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51" name="Rounded Rectangle 50"/>
                          <a:cNvSpPr/>
                        </a:nvSpPr>
                        <a:spPr>
                          <a:xfrm>
                            <a:off x="6429388" y="2428868"/>
                            <a:ext cx="642942" cy="285752"/>
                          </a:xfrm>
                          <a:prstGeom prst="roundRect">
                            <a:avLst/>
                          </a:prstGeom>
                          <a:solidFill>
                            <a:srgbClr val="9AD35B"/>
                          </a:solidFill>
                          <a:ln>
                            <a:solidFill>
                              <a:srgbClr val="FFFF99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IN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52" name="Oval 51"/>
                          <a:cNvSpPr/>
                        </a:nvSpPr>
                        <a:spPr>
                          <a:xfrm>
                            <a:off x="6572264" y="1214422"/>
                            <a:ext cx="357190" cy="285752"/>
                          </a:xfrm>
                          <a:prstGeom prst="ellipse">
                            <a:avLst/>
                          </a:prstGeom>
                          <a:solidFill>
                            <a:srgbClr val="9AD35B"/>
                          </a:solidFill>
                          <a:ln>
                            <a:solidFill>
                              <a:srgbClr val="FFFF99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IN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53" name="Rectangle 52"/>
                          <a:cNvSpPr/>
                        </a:nvSpPr>
                        <a:spPr>
                          <a:xfrm>
                            <a:off x="6572264" y="1214422"/>
                            <a:ext cx="413896" cy="307777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1400" dirty="0" smtClean="0"/>
                                <a:t>C3</a:t>
                              </a:r>
                              <a:endParaRPr lang="en-IN" sz="14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4" name="Oval 53"/>
                          <a:cNvSpPr/>
                        </a:nvSpPr>
                        <a:spPr>
                          <a:xfrm>
                            <a:off x="6572264" y="1785926"/>
                            <a:ext cx="357190" cy="357190"/>
                          </a:xfrm>
                          <a:prstGeom prst="ellipse">
                            <a:avLst/>
                          </a:prstGeom>
                          <a:solidFill>
                            <a:srgbClr val="9AD35B"/>
                          </a:solidFill>
                          <a:ln>
                            <a:solidFill>
                              <a:srgbClr val="FFFF99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IN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55" name="Down Arrow 54"/>
                          <a:cNvSpPr/>
                        </a:nvSpPr>
                        <a:spPr>
                          <a:xfrm>
                            <a:off x="6715140" y="1500174"/>
                            <a:ext cx="71438" cy="285752"/>
                          </a:xfrm>
                          <a:prstGeom prst="downArrow">
                            <a:avLst/>
                          </a:prstGeom>
                          <a:noFill/>
                          <a:ln>
                            <a:solidFill>
                              <a:srgbClr val="FFFF99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IN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56" name="Right Arrow 55"/>
                          <a:cNvSpPr/>
                        </a:nvSpPr>
                        <a:spPr>
                          <a:xfrm flipH="1">
                            <a:off x="6500826" y="1571612"/>
                            <a:ext cx="214314" cy="71438"/>
                          </a:xfrm>
                          <a:prstGeom prst="rightArrow">
                            <a:avLst/>
                          </a:prstGeom>
                          <a:noFill/>
                          <a:ln>
                            <a:solidFill>
                              <a:srgbClr val="FFFF99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IN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57" name="Rectangle 56"/>
                          <a:cNvSpPr/>
                        </a:nvSpPr>
                        <a:spPr>
                          <a:xfrm>
                            <a:off x="6487610" y="1785926"/>
                            <a:ext cx="513282" cy="307777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1400" dirty="0" smtClean="0"/>
                                <a:t>C3b</a:t>
                              </a:r>
                              <a:endParaRPr lang="en-IN" sz="14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8" name="Down Arrow 57"/>
                          <a:cNvSpPr/>
                        </a:nvSpPr>
                        <a:spPr>
                          <a:xfrm>
                            <a:off x="6715140" y="2143116"/>
                            <a:ext cx="71438" cy="285752"/>
                          </a:xfrm>
                          <a:prstGeom prst="downArrow">
                            <a:avLst/>
                          </a:prstGeom>
                          <a:noFill/>
                          <a:ln>
                            <a:solidFill>
                              <a:srgbClr val="FFFF99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IN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59" name="Right Arrow 58"/>
                          <a:cNvSpPr/>
                        </a:nvSpPr>
                        <a:spPr>
                          <a:xfrm rot="10800000" flipV="1">
                            <a:off x="6786578" y="2214554"/>
                            <a:ext cx="214314" cy="71438"/>
                          </a:xfrm>
                          <a:prstGeom prst="rightArrow">
                            <a:avLst/>
                          </a:prstGeom>
                          <a:noFill/>
                          <a:ln>
                            <a:solidFill>
                              <a:srgbClr val="FFFF99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IN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60" name="Rectangle 59"/>
                          <a:cNvSpPr/>
                        </a:nvSpPr>
                        <a:spPr>
                          <a:xfrm>
                            <a:off x="7053190" y="2071678"/>
                            <a:ext cx="304892" cy="307777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1400" dirty="0" smtClean="0"/>
                                <a:t>B</a:t>
                              </a:r>
                              <a:endParaRPr lang="en-IN" sz="14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1" name="Rectangle 60"/>
                          <a:cNvSpPr/>
                        </a:nvSpPr>
                        <a:spPr>
                          <a:xfrm>
                            <a:off x="6429388" y="2406843"/>
                            <a:ext cx="633507" cy="307777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1400" dirty="0" smtClean="0"/>
                                <a:t>C3bB</a:t>
                              </a:r>
                              <a:endParaRPr lang="en-IN" sz="14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2" name="Rounded Rectangle 61"/>
                          <a:cNvSpPr/>
                        </a:nvSpPr>
                        <a:spPr>
                          <a:xfrm>
                            <a:off x="6500826" y="3214686"/>
                            <a:ext cx="642942" cy="285752"/>
                          </a:xfrm>
                          <a:prstGeom prst="roundRect">
                            <a:avLst/>
                          </a:prstGeom>
                          <a:solidFill>
                            <a:srgbClr val="9AD35B"/>
                          </a:solidFill>
                          <a:ln>
                            <a:solidFill>
                              <a:srgbClr val="FFFF99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IN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63" name="Down Arrow 62"/>
                          <a:cNvSpPr/>
                        </a:nvSpPr>
                        <a:spPr>
                          <a:xfrm flipH="1">
                            <a:off x="6715140" y="2714620"/>
                            <a:ext cx="71438" cy="500066"/>
                          </a:xfrm>
                          <a:prstGeom prst="downArrow">
                            <a:avLst/>
                          </a:prstGeom>
                          <a:noFill/>
                          <a:ln>
                            <a:solidFill>
                              <a:srgbClr val="FFFF99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IN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64" name="Right Arrow 63"/>
                          <a:cNvSpPr/>
                        </a:nvSpPr>
                        <a:spPr>
                          <a:xfrm rot="10800000" flipV="1">
                            <a:off x="6786578" y="2857496"/>
                            <a:ext cx="428628" cy="71438"/>
                          </a:xfrm>
                          <a:prstGeom prst="rightArrow">
                            <a:avLst/>
                          </a:prstGeom>
                          <a:noFill/>
                          <a:ln>
                            <a:solidFill>
                              <a:srgbClr val="FFFF99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IN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65" name="Right Arrow 64"/>
                          <a:cNvSpPr/>
                        </a:nvSpPr>
                        <a:spPr>
                          <a:xfrm rot="10800000" flipV="1">
                            <a:off x="6357950" y="2857496"/>
                            <a:ext cx="357190" cy="71438"/>
                          </a:xfrm>
                          <a:prstGeom prst="rightArrow">
                            <a:avLst/>
                          </a:prstGeom>
                          <a:noFill/>
                          <a:ln>
                            <a:solidFill>
                              <a:srgbClr val="FFFF99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IN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66" name="Rectangle 65"/>
                          <a:cNvSpPr/>
                        </a:nvSpPr>
                        <a:spPr>
                          <a:xfrm>
                            <a:off x="6000760" y="2714620"/>
                            <a:ext cx="404278" cy="307777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1400" dirty="0" smtClean="0">
                                  <a:solidFill>
                                    <a:srgbClr val="FFFF99"/>
                                  </a:solidFill>
                                </a:rPr>
                                <a:t>Ba</a:t>
                              </a:r>
                              <a:endParaRPr lang="en-IN" sz="1400" dirty="0">
                                <a:solidFill>
                                  <a:srgbClr val="FFFF99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7" name="Oval 66"/>
                          <a:cNvSpPr/>
                        </a:nvSpPr>
                        <a:spPr>
                          <a:xfrm>
                            <a:off x="7215206" y="2714620"/>
                            <a:ext cx="357190" cy="285752"/>
                          </a:xfrm>
                          <a:prstGeom prst="ellipse">
                            <a:avLst/>
                          </a:prstGeom>
                          <a:solidFill>
                            <a:srgbClr val="9AD35B"/>
                          </a:solidFill>
                          <a:ln>
                            <a:solidFill>
                              <a:srgbClr val="FFFF99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IN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68" name="Rectangle 67"/>
                          <a:cNvSpPr/>
                        </a:nvSpPr>
                        <a:spPr>
                          <a:xfrm>
                            <a:off x="7257886" y="2692595"/>
                            <a:ext cx="314510" cy="307777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1400" dirty="0" smtClean="0"/>
                                <a:t>D</a:t>
                              </a:r>
                              <a:endParaRPr lang="en-IN" sz="14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9" name="Rectangle 68"/>
                          <a:cNvSpPr/>
                        </a:nvSpPr>
                        <a:spPr>
                          <a:xfrm>
                            <a:off x="6410875" y="3214686"/>
                            <a:ext cx="732893" cy="307777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1400" dirty="0" smtClean="0"/>
                                <a:t>C3bBb</a:t>
                              </a:r>
                              <a:endParaRPr lang="en-IN" sz="1400" dirty="0"/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70" name="Straight Connector 69"/>
                          <a:cNvCxnSpPr/>
                        </a:nvCxnSpPr>
                        <a:spPr>
                          <a:xfrm>
                            <a:off x="6572264" y="3284536"/>
                            <a:ext cx="500066" cy="158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99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71" name="Straight Connector 70"/>
                          <a:cNvCxnSpPr/>
                        </a:nvCxnSpPr>
                        <a:spPr>
                          <a:xfrm>
                            <a:off x="7143768" y="3143248"/>
                            <a:ext cx="571504" cy="158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99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72" name="Straight Arrow Connector 71"/>
                          <a:cNvCxnSpPr/>
                        </a:nvCxnSpPr>
                        <a:spPr>
                          <a:xfrm rot="10800000" flipV="1">
                            <a:off x="6858016" y="1643050"/>
                            <a:ext cx="857256" cy="158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FF99"/>
                            </a:solidFill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73" name="Straight Connector 72"/>
                          <a:cNvCxnSpPr/>
                        </a:nvCxnSpPr>
                        <a:spPr>
                          <a:xfrm rot="5400000">
                            <a:off x="6964379" y="2392355"/>
                            <a:ext cx="1500198" cy="158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FF99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  <a:sp>
                      <a:nvSpPr>
                        <a:cNvPr id="8" name="Down Arrow 7"/>
                        <a:cNvSpPr/>
                      </a:nvSpPr>
                      <a:spPr>
                        <a:xfrm>
                          <a:off x="5143504" y="3071810"/>
                          <a:ext cx="142876" cy="1214446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FF99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IN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Right Arrow 8"/>
                        <a:cNvSpPr/>
                      </a:nvSpPr>
                      <a:spPr>
                        <a:xfrm>
                          <a:off x="4429124" y="3286124"/>
                          <a:ext cx="714380" cy="142876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FF99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IN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Right Arrow 9"/>
                        <a:cNvSpPr/>
                      </a:nvSpPr>
                      <a:spPr>
                        <a:xfrm flipH="1">
                          <a:off x="5286380" y="3286124"/>
                          <a:ext cx="571504" cy="142876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FF99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IN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Right Arrow 10"/>
                        <a:cNvSpPr/>
                      </a:nvSpPr>
                      <a:spPr>
                        <a:xfrm rot="10800000" flipV="1">
                          <a:off x="4714877" y="3786190"/>
                          <a:ext cx="428628" cy="71438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FF99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IN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Rectangle 11"/>
                        <a:cNvSpPr/>
                      </a:nvSpPr>
                      <a:spPr>
                        <a:xfrm>
                          <a:off x="4286248" y="3643314"/>
                          <a:ext cx="513282" cy="307777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400" dirty="0" smtClean="0">
                                <a:solidFill>
                                  <a:srgbClr val="FFFF99"/>
                                </a:solidFill>
                              </a:rPr>
                              <a:t>C3a</a:t>
                            </a:r>
                            <a:endParaRPr lang="en-IN" sz="1400" dirty="0">
                              <a:solidFill>
                                <a:srgbClr val="FFFF99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13" name="Group 115"/>
                        <a:cNvGrpSpPr/>
                      </a:nvGrpSpPr>
                      <a:grpSpPr>
                        <a:xfrm>
                          <a:off x="4857752" y="4286256"/>
                          <a:ext cx="655949" cy="428628"/>
                          <a:chOff x="5273373" y="4286256"/>
                          <a:chExt cx="655949" cy="428628"/>
                        </a:xfrm>
                      </a:grpSpPr>
                      <a:sp>
                        <a:nvSpPr>
                          <a:cNvPr id="48" name="Oval 47"/>
                          <a:cNvSpPr/>
                        </a:nvSpPr>
                        <a:spPr>
                          <a:xfrm>
                            <a:off x="5286380" y="4286256"/>
                            <a:ext cx="642942" cy="428628"/>
                          </a:xfrm>
                          <a:prstGeom prst="ellipse">
                            <a:avLst/>
                          </a:prstGeom>
                          <a:solidFill>
                            <a:srgbClr val="9AD35B"/>
                          </a:solidFill>
                          <a:ln>
                            <a:solidFill>
                              <a:srgbClr val="FFFF99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IN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49" name="Rectangle 48"/>
                          <a:cNvSpPr/>
                        </a:nvSpPr>
                        <a:spPr>
                          <a:xfrm>
                            <a:off x="5273373" y="4314774"/>
                            <a:ext cx="655949" cy="400110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2000" dirty="0" smtClean="0"/>
                                <a:t>C3b</a:t>
                              </a:r>
                              <a:endParaRPr lang="en-IN" sz="2000" dirty="0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4" name="Right Arrow 13"/>
                        <a:cNvSpPr/>
                      </a:nvSpPr>
                      <a:spPr>
                        <a:xfrm>
                          <a:off x="4643438" y="4929198"/>
                          <a:ext cx="1000132" cy="142876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FF99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IN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15" name="Straight Arrow Connector 14"/>
                        <a:cNvCxnSpPr>
                          <a:stCxn id="69" idx="2"/>
                        </a:cNvCxnSpPr>
                      </a:nvCxnSpPr>
                      <a:spPr>
                        <a:xfrm rot="5400000">
                          <a:off x="5078451" y="3873268"/>
                          <a:ext cx="1406735" cy="70512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99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6" name="Straight Arrow Connector 15"/>
                        <a:cNvCxnSpPr>
                          <a:stCxn id="78" idx="2"/>
                        </a:cNvCxnSpPr>
                      </a:nvCxnSpPr>
                      <a:spPr>
                        <a:xfrm rot="16200000" flipH="1">
                          <a:off x="3767348" y="3838794"/>
                          <a:ext cx="1428760" cy="75204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99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7" name="Down Arrow 16"/>
                        <a:cNvSpPr/>
                      </a:nvSpPr>
                      <a:spPr>
                        <a:xfrm>
                          <a:off x="5143504" y="4714884"/>
                          <a:ext cx="142876" cy="214314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FF99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IN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grpSp>
                      <a:nvGrpSpPr>
                        <a:cNvPr id="18" name="Group 140"/>
                        <a:cNvGrpSpPr/>
                      </a:nvGrpSpPr>
                      <a:grpSpPr>
                        <a:xfrm>
                          <a:off x="4197482" y="4714884"/>
                          <a:ext cx="445956" cy="428628"/>
                          <a:chOff x="4197482" y="4714884"/>
                          <a:chExt cx="445956" cy="428628"/>
                        </a:xfrm>
                      </a:grpSpPr>
                      <a:sp>
                        <a:nvSpPr>
                          <a:cNvPr id="46" name="Oval 45"/>
                          <a:cNvSpPr/>
                        </a:nvSpPr>
                        <a:spPr>
                          <a:xfrm>
                            <a:off x="4214810" y="4714884"/>
                            <a:ext cx="428628" cy="428628"/>
                          </a:xfrm>
                          <a:prstGeom prst="ellipse">
                            <a:avLst/>
                          </a:prstGeom>
                          <a:solidFill>
                            <a:srgbClr val="9AD35B"/>
                          </a:solidFill>
                          <a:ln>
                            <a:solidFill>
                              <a:srgbClr val="FFFF99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IN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47" name="Rectangle 46"/>
                          <a:cNvSpPr/>
                        </a:nvSpPr>
                        <a:spPr>
                          <a:xfrm>
                            <a:off x="4197482" y="4764297"/>
                            <a:ext cx="445956" cy="338554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1600" dirty="0" smtClean="0"/>
                                <a:t>C5</a:t>
                              </a:r>
                              <a:endParaRPr lang="en-IN" sz="1600" dirty="0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9" name="Rectangle 18"/>
                        <a:cNvSpPr/>
                      </a:nvSpPr>
                      <a:spPr>
                        <a:xfrm>
                          <a:off x="5583867" y="4786322"/>
                          <a:ext cx="559769" cy="338554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600" dirty="0" smtClean="0"/>
                              <a:t>C5b</a:t>
                            </a:r>
                            <a:endParaRPr lang="en-IN" sz="16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0" name="Right Arrow 19"/>
                        <a:cNvSpPr/>
                      </a:nvSpPr>
                      <a:spPr>
                        <a:xfrm>
                          <a:off x="6072198" y="4929198"/>
                          <a:ext cx="357190" cy="142876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FF99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IN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1" name="Oval 20"/>
                        <a:cNvSpPr/>
                      </a:nvSpPr>
                      <a:spPr>
                        <a:xfrm>
                          <a:off x="6500826" y="4286256"/>
                          <a:ext cx="428628" cy="357190"/>
                        </a:xfrm>
                        <a:prstGeom prst="ellipse">
                          <a:avLst/>
                        </a:prstGeom>
                        <a:solidFill>
                          <a:srgbClr val="9AD35B"/>
                        </a:solidFill>
                        <a:ln>
                          <a:solidFill>
                            <a:srgbClr val="FFFF99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IN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2" name="Oval 21"/>
                        <a:cNvSpPr/>
                      </a:nvSpPr>
                      <a:spPr>
                        <a:xfrm>
                          <a:off x="6000760" y="4286256"/>
                          <a:ext cx="428628" cy="357190"/>
                        </a:xfrm>
                        <a:prstGeom prst="ellipse">
                          <a:avLst/>
                        </a:prstGeom>
                        <a:solidFill>
                          <a:srgbClr val="9AD35B"/>
                        </a:solidFill>
                        <a:ln>
                          <a:solidFill>
                            <a:srgbClr val="FFFF99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IN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3" name="Down Arrow 22"/>
                        <a:cNvSpPr/>
                      </a:nvSpPr>
                      <a:spPr>
                        <a:xfrm>
                          <a:off x="6215074" y="4643446"/>
                          <a:ext cx="71438" cy="285752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FF99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IN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grpSp>
                      <a:nvGrpSpPr>
                        <a:cNvPr id="24" name="Group 129"/>
                        <a:cNvGrpSpPr/>
                      </a:nvGrpSpPr>
                      <a:grpSpPr>
                        <a:xfrm>
                          <a:off x="6356373" y="5090710"/>
                          <a:ext cx="787395" cy="338554"/>
                          <a:chOff x="6356373" y="5162148"/>
                          <a:chExt cx="787395" cy="338554"/>
                        </a:xfrm>
                      </a:grpSpPr>
                      <a:sp>
                        <a:nvSpPr>
                          <a:cNvPr id="44" name="Rounded Rectangle 43"/>
                          <a:cNvSpPr/>
                        </a:nvSpPr>
                        <a:spPr>
                          <a:xfrm>
                            <a:off x="6429388" y="5214950"/>
                            <a:ext cx="642942" cy="285752"/>
                          </a:xfrm>
                          <a:prstGeom prst="roundRect">
                            <a:avLst/>
                          </a:prstGeom>
                          <a:solidFill>
                            <a:srgbClr val="9AD35B"/>
                          </a:solidFill>
                          <a:ln>
                            <a:solidFill>
                              <a:srgbClr val="FFFF99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n-IN" dirty="0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45" name="Rectangle 44"/>
                          <a:cNvSpPr/>
                        </a:nvSpPr>
                        <a:spPr>
                          <a:xfrm>
                            <a:off x="6356373" y="5162148"/>
                            <a:ext cx="787395" cy="338554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US" sz="1600" dirty="0" smtClean="0"/>
                                <a:t>C5b67</a:t>
                              </a:r>
                              <a:endParaRPr lang="en-IN" sz="1600" dirty="0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25" name="Down Arrow 24"/>
                        <a:cNvSpPr/>
                      </a:nvSpPr>
                      <a:spPr>
                        <a:xfrm>
                          <a:off x="6715140" y="4643446"/>
                          <a:ext cx="71438" cy="500066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FF99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IN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6" name="Rectangle 25"/>
                        <a:cNvSpPr/>
                      </a:nvSpPr>
                      <a:spPr>
                        <a:xfrm>
                          <a:off x="5983432" y="4304892"/>
                          <a:ext cx="445956" cy="338554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600" dirty="0" smtClean="0"/>
                              <a:t>C6</a:t>
                            </a:r>
                            <a:endParaRPr lang="en-IN" sz="16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7" name="Rectangle 26"/>
                        <a:cNvSpPr/>
                      </a:nvSpPr>
                      <a:spPr>
                        <a:xfrm>
                          <a:off x="6500826" y="4304892"/>
                          <a:ext cx="445956" cy="338554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600" dirty="0" smtClean="0"/>
                              <a:t>C7</a:t>
                            </a:r>
                            <a:endParaRPr lang="en-IN" sz="16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8" name="Right Arrow 27"/>
                        <a:cNvSpPr/>
                      </a:nvSpPr>
                      <a:spPr>
                        <a:xfrm>
                          <a:off x="7072330" y="5214950"/>
                          <a:ext cx="214314" cy="142876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FF99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IN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9" name="Rounded Rectangle 28"/>
                        <a:cNvSpPr/>
                      </a:nvSpPr>
                      <a:spPr>
                        <a:xfrm>
                          <a:off x="7286644" y="5143512"/>
                          <a:ext cx="714380" cy="285752"/>
                        </a:xfrm>
                        <a:prstGeom prst="roundRect">
                          <a:avLst/>
                        </a:prstGeom>
                        <a:solidFill>
                          <a:srgbClr val="9AD35B"/>
                        </a:solidFill>
                        <a:ln>
                          <a:solidFill>
                            <a:srgbClr val="FFFF99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IN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0" name="Rectangle 29"/>
                        <a:cNvSpPr/>
                      </a:nvSpPr>
                      <a:spPr>
                        <a:xfrm>
                          <a:off x="7258513" y="5090710"/>
                          <a:ext cx="742511" cy="338554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600" dirty="0" smtClean="0"/>
                              <a:t>C5b-9</a:t>
                            </a:r>
                            <a:endParaRPr lang="en-IN" sz="16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1" name="Oval 30"/>
                        <a:cNvSpPr/>
                      </a:nvSpPr>
                      <a:spPr>
                        <a:xfrm>
                          <a:off x="7143768" y="4286256"/>
                          <a:ext cx="428628" cy="357190"/>
                        </a:xfrm>
                        <a:prstGeom prst="ellipse">
                          <a:avLst/>
                        </a:prstGeom>
                        <a:solidFill>
                          <a:srgbClr val="9AD35B"/>
                        </a:solidFill>
                        <a:ln>
                          <a:solidFill>
                            <a:srgbClr val="FFFF99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IN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2" name="Oval 31"/>
                        <a:cNvSpPr/>
                      </a:nvSpPr>
                      <a:spPr>
                        <a:xfrm>
                          <a:off x="7643834" y="4286256"/>
                          <a:ext cx="428628" cy="357190"/>
                        </a:xfrm>
                        <a:prstGeom prst="ellipse">
                          <a:avLst/>
                        </a:prstGeom>
                        <a:solidFill>
                          <a:srgbClr val="9AD35B"/>
                        </a:solidFill>
                        <a:ln>
                          <a:solidFill>
                            <a:srgbClr val="FFFF99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IN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3" name="Down Arrow 32"/>
                        <a:cNvSpPr/>
                      </a:nvSpPr>
                      <a:spPr>
                        <a:xfrm>
                          <a:off x="7358082" y="4643446"/>
                          <a:ext cx="71438" cy="500066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FF99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IN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4" name="Down Arrow 33"/>
                        <a:cNvSpPr/>
                      </a:nvSpPr>
                      <a:spPr>
                        <a:xfrm>
                          <a:off x="7858148" y="4643446"/>
                          <a:ext cx="71438" cy="500066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FF99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IN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5" name="Rectangle 34"/>
                        <a:cNvSpPr/>
                      </a:nvSpPr>
                      <a:spPr>
                        <a:xfrm>
                          <a:off x="7643834" y="4304892"/>
                          <a:ext cx="445956" cy="338554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600" dirty="0" smtClean="0"/>
                              <a:t>C9</a:t>
                            </a:r>
                            <a:endParaRPr lang="en-IN" sz="16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6" name="Rectangle 35"/>
                        <a:cNvSpPr/>
                      </a:nvSpPr>
                      <a:spPr>
                        <a:xfrm>
                          <a:off x="7143768" y="4335669"/>
                          <a:ext cx="413896" cy="307777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400" dirty="0" smtClean="0"/>
                              <a:t>C8</a:t>
                            </a:r>
                            <a:endParaRPr lang="en-IN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7" name="Down Arrow 36"/>
                        <a:cNvSpPr/>
                      </a:nvSpPr>
                      <a:spPr>
                        <a:xfrm>
                          <a:off x="5286380" y="5072074"/>
                          <a:ext cx="71438" cy="142876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FF99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IN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8" name="Oval 37"/>
                        <a:cNvSpPr/>
                      </a:nvSpPr>
                      <a:spPr>
                        <a:xfrm>
                          <a:off x="5143504" y="5214950"/>
                          <a:ext cx="428628" cy="357190"/>
                        </a:xfrm>
                        <a:prstGeom prst="ellipse">
                          <a:avLst/>
                        </a:prstGeom>
                        <a:solidFill>
                          <a:srgbClr val="9AD35B"/>
                        </a:solidFill>
                        <a:ln>
                          <a:solidFill>
                            <a:srgbClr val="FFFF99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IN" dirty="0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9" name="Rectangle 38"/>
                        <a:cNvSpPr/>
                      </a:nvSpPr>
                      <a:spPr>
                        <a:xfrm>
                          <a:off x="5083801" y="5214950"/>
                          <a:ext cx="559769" cy="338554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600" dirty="0" smtClean="0"/>
                              <a:t>C5a</a:t>
                            </a:r>
                            <a:endParaRPr lang="en-IN" sz="16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0" name="Rectangle 39"/>
                        <a:cNvSpPr/>
                      </a:nvSpPr>
                      <a:spPr>
                        <a:xfrm>
                          <a:off x="5416040" y="1428736"/>
                          <a:ext cx="513282" cy="307777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400" dirty="0" smtClean="0">
                                <a:solidFill>
                                  <a:srgbClr val="FFFF99"/>
                                </a:solidFill>
                              </a:rPr>
                              <a:t>C3a</a:t>
                            </a:r>
                            <a:endParaRPr lang="en-IN" sz="1400" dirty="0">
                              <a:solidFill>
                                <a:srgbClr val="FFFF99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1" name="Rectangle 40"/>
                        <a:cNvSpPr/>
                      </a:nvSpPr>
                      <a:spPr>
                        <a:xfrm>
                          <a:off x="6080444" y="835207"/>
                          <a:ext cx="2563522" cy="307777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400" dirty="0" smtClean="0"/>
                              <a:t>Alternative pathway activators</a:t>
                            </a:r>
                            <a:endParaRPr lang="en-IN" sz="1400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42" name="Straight Connector 41"/>
                        <a:cNvCxnSpPr/>
                      </a:nvCxnSpPr>
                      <a:spPr>
                        <a:xfrm rot="5400000">
                          <a:off x="7358082" y="1357298"/>
                          <a:ext cx="427834" cy="79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99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3" name="Straight Arrow Connector 42"/>
                        <a:cNvCxnSpPr/>
                      </a:nvCxnSpPr>
                      <a:spPr>
                        <a:xfrm flipH="1">
                          <a:off x="6143636" y="1570024"/>
                          <a:ext cx="1428760" cy="15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99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FE3992" w:rsidRDefault="00FE3992" w:rsidP="00B74348"/>
    <w:p w:rsidR="00B74348" w:rsidRDefault="00FE3992" w:rsidP="001237F9">
      <w:r w:rsidRPr="00FE3992">
        <w:rPr>
          <w:noProof/>
        </w:rPr>
        <w:drawing>
          <wp:inline distT="0" distB="0" distL="0" distR="0">
            <wp:extent cx="6485196" cy="3970375"/>
            <wp:effectExtent l="57150" t="38100" r="29904" b="11075"/>
            <wp:docPr id="14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506" cy="3974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3371B" w:rsidRDefault="00E3371B" w:rsidP="00E3371B">
      <w:pPr>
        <w:pStyle w:val="BodyText"/>
        <w:rPr>
          <w:b/>
          <w:bCs/>
        </w:rPr>
      </w:pPr>
      <w:r w:rsidRPr="00883BBD">
        <w:rPr>
          <w:b/>
          <w:bCs/>
          <w:sz w:val="24"/>
        </w:rPr>
        <w:lastRenderedPageBreak/>
        <w:t xml:space="preserve">Classical </w:t>
      </w:r>
      <w:proofErr w:type="gramStart"/>
      <w:r w:rsidRPr="00883BBD">
        <w:rPr>
          <w:b/>
          <w:bCs/>
          <w:sz w:val="24"/>
        </w:rPr>
        <w:t xml:space="preserve">pathway </w:t>
      </w:r>
      <w:r>
        <w:rPr>
          <w:b/>
          <w:bCs/>
        </w:rPr>
        <w:t>:</w:t>
      </w:r>
      <w:proofErr w:type="gramEnd"/>
      <w:r>
        <w:rPr>
          <w:b/>
          <w:bCs/>
        </w:rPr>
        <w:t xml:space="preserve"> </w:t>
      </w:r>
    </w:p>
    <w:p w:rsidR="00E3371B" w:rsidRPr="00883BBD" w:rsidRDefault="00E3371B" w:rsidP="00E3371B">
      <w:pPr>
        <w:pStyle w:val="BodyText"/>
        <w:rPr>
          <w:sz w:val="24"/>
        </w:rPr>
      </w:pPr>
      <w:proofErr w:type="gramStart"/>
      <w:r w:rsidRPr="00883BBD">
        <w:rPr>
          <w:sz w:val="24"/>
        </w:rPr>
        <w:t>Steps :</w:t>
      </w:r>
      <w:proofErr w:type="gramEnd"/>
      <w:r w:rsidRPr="00883BBD">
        <w:rPr>
          <w:sz w:val="24"/>
        </w:rPr>
        <w:t xml:space="preserve"> </w:t>
      </w:r>
    </w:p>
    <w:p w:rsidR="00E3371B" w:rsidRPr="00883BBD" w:rsidRDefault="00E3371B" w:rsidP="00E3371B">
      <w:pPr>
        <w:pStyle w:val="BodyText"/>
        <w:numPr>
          <w:ilvl w:val="0"/>
          <w:numId w:val="7"/>
        </w:numPr>
        <w:rPr>
          <w:sz w:val="24"/>
        </w:rPr>
      </w:pPr>
      <w:r w:rsidRPr="00883BBD">
        <w:rPr>
          <w:sz w:val="24"/>
        </w:rPr>
        <w:t>First step is the binding of C1 to the antigen-antibody complex</w:t>
      </w:r>
    </w:p>
    <w:p w:rsidR="00E3371B" w:rsidRPr="00883BBD" w:rsidRDefault="00E3371B" w:rsidP="00E3371B">
      <w:pPr>
        <w:pStyle w:val="BodyText"/>
        <w:numPr>
          <w:ilvl w:val="0"/>
          <w:numId w:val="7"/>
        </w:numPr>
        <w:rPr>
          <w:sz w:val="24"/>
        </w:rPr>
      </w:pPr>
      <w:r w:rsidRPr="00883BBD">
        <w:rPr>
          <w:sz w:val="24"/>
        </w:rPr>
        <w:t xml:space="preserve">Activated C is cleaves C4 and into C4a, and C4b. </w:t>
      </w:r>
    </w:p>
    <w:p w:rsidR="00E3371B" w:rsidRPr="00883BBD" w:rsidRDefault="00E3371B" w:rsidP="00E3371B">
      <w:pPr>
        <w:pStyle w:val="BodyText"/>
        <w:numPr>
          <w:ilvl w:val="0"/>
          <w:numId w:val="7"/>
        </w:numPr>
        <w:rPr>
          <w:sz w:val="24"/>
        </w:rPr>
      </w:pPr>
      <w:r w:rsidRPr="00883BBD">
        <w:rPr>
          <w:sz w:val="24"/>
        </w:rPr>
        <w:t>C1 4b in the presence of magnesium ion cleaves C2 into C2a which remains linked to cell bound C4b and C2b which is released into fluid phase</w:t>
      </w:r>
    </w:p>
    <w:p w:rsidR="00E3371B" w:rsidRPr="00883BBD" w:rsidRDefault="00E3371B" w:rsidP="00E3371B">
      <w:pPr>
        <w:pStyle w:val="BodyText"/>
        <w:numPr>
          <w:ilvl w:val="0"/>
          <w:numId w:val="7"/>
        </w:numPr>
        <w:rPr>
          <w:sz w:val="24"/>
        </w:rPr>
      </w:pPr>
      <w:proofErr w:type="spellStart"/>
      <w:r w:rsidRPr="00883BBD">
        <w:rPr>
          <w:sz w:val="24"/>
        </w:rPr>
        <w:t>Enzymatically</w:t>
      </w:r>
      <w:proofErr w:type="spellEnd"/>
      <w:r w:rsidRPr="00883BBD">
        <w:rPr>
          <w:sz w:val="24"/>
        </w:rPr>
        <w:t xml:space="preserve"> activated C4b2a is referred as the classical pathway C3 </w:t>
      </w:r>
      <w:proofErr w:type="spellStart"/>
      <w:r w:rsidRPr="00883BBD">
        <w:rPr>
          <w:sz w:val="24"/>
        </w:rPr>
        <w:t>convertase</w:t>
      </w:r>
      <w:proofErr w:type="spellEnd"/>
      <w:r w:rsidRPr="00883BBD">
        <w:rPr>
          <w:sz w:val="24"/>
        </w:rPr>
        <w:t xml:space="preserve">. </w:t>
      </w:r>
    </w:p>
    <w:p w:rsidR="00E3371B" w:rsidRPr="00883BBD" w:rsidRDefault="00E3371B" w:rsidP="00E3371B">
      <w:pPr>
        <w:pStyle w:val="BodyText"/>
        <w:numPr>
          <w:ilvl w:val="0"/>
          <w:numId w:val="7"/>
        </w:numPr>
        <w:rPr>
          <w:sz w:val="24"/>
        </w:rPr>
      </w:pPr>
      <w:r w:rsidRPr="00883BBD">
        <w:rPr>
          <w:sz w:val="24"/>
        </w:rPr>
        <w:t xml:space="preserve">C3 connection splits C3 into two fragments – C3a which is an </w:t>
      </w:r>
      <w:proofErr w:type="spellStart"/>
      <w:r w:rsidRPr="00883BBD">
        <w:rPr>
          <w:sz w:val="24"/>
        </w:rPr>
        <w:t>anaphylatoxin</w:t>
      </w:r>
      <w:proofErr w:type="spellEnd"/>
      <w:r w:rsidRPr="00883BBD">
        <w:rPr>
          <w:sz w:val="24"/>
        </w:rPr>
        <w:t xml:space="preserve"> and C3b which remains cell-bound along with C 4b2a to form a tri molecular complex C 4b2a3b which has enzymatic activity and is called C5 </w:t>
      </w:r>
      <w:proofErr w:type="spellStart"/>
      <w:r w:rsidRPr="00883BBD">
        <w:rPr>
          <w:sz w:val="24"/>
        </w:rPr>
        <w:t>convertase</w:t>
      </w:r>
      <w:proofErr w:type="spellEnd"/>
      <w:r w:rsidRPr="00883BBD">
        <w:rPr>
          <w:sz w:val="24"/>
        </w:rPr>
        <w:t xml:space="preserve">. </w:t>
      </w:r>
    </w:p>
    <w:p w:rsidR="00B42AA8" w:rsidRPr="00883BBD" w:rsidRDefault="00B42AA8" w:rsidP="00B42AA8">
      <w:pPr>
        <w:pStyle w:val="tab1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3BBD">
        <w:rPr>
          <w:rFonts w:ascii="Times New Roman" w:hAnsi="Times New Roman" w:cs="Times New Roman"/>
          <w:sz w:val="24"/>
          <w:szCs w:val="24"/>
        </w:rPr>
        <w:t>The membrane attack phase begins at this   stage with C</w:t>
      </w:r>
      <w:r w:rsidRPr="00883BBD">
        <w:rPr>
          <w:rFonts w:ascii="Times New Roman" w:hAnsi="Times New Roman" w:cs="Times New Roman"/>
          <w:position w:val="-8"/>
          <w:sz w:val="24"/>
          <w:szCs w:val="24"/>
        </w:rPr>
        <w:t>5</w:t>
      </w:r>
      <w:r w:rsidRPr="00883B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3BBD">
        <w:rPr>
          <w:rFonts w:ascii="Times New Roman" w:hAnsi="Times New Roman" w:cs="Times New Roman"/>
          <w:sz w:val="24"/>
          <w:szCs w:val="24"/>
        </w:rPr>
        <w:t>covertase</w:t>
      </w:r>
      <w:proofErr w:type="spellEnd"/>
      <w:r w:rsidRPr="00883BBD">
        <w:rPr>
          <w:rFonts w:ascii="Times New Roman" w:hAnsi="Times New Roman" w:cs="Times New Roman"/>
          <w:sz w:val="24"/>
          <w:szCs w:val="24"/>
        </w:rPr>
        <w:t xml:space="preserve"> cleaving C</w:t>
      </w:r>
      <w:r w:rsidRPr="00883BBD">
        <w:rPr>
          <w:rFonts w:ascii="Times New Roman" w:hAnsi="Times New Roman" w:cs="Times New Roman"/>
          <w:position w:val="-8"/>
          <w:sz w:val="24"/>
          <w:szCs w:val="24"/>
        </w:rPr>
        <w:t>5</w:t>
      </w:r>
      <w:r w:rsidRPr="00883BBD">
        <w:rPr>
          <w:rFonts w:ascii="Times New Roman" w:hAnsi="Times New Roman" w:cs="Times New Roman"/>
          <w:sz w:val="24"/>
          <w:szCs w:val="24"/>
        </w:rPr>
        <w:t xml:space="preserve"> into C5a, an </w:t>
      </w:r>
      <w:proofErr w:type="spellStart"/>
      <w:r w:rsidRPr="00883BBD">
        <w:rPr>
          <w:rFonts w:ascii="Times New Roman" w:hAnsi="Times New Roman" w:cs="Times New Roman"/>
          <w:sz w:val="24"/>
          <w:szCs w:val="24"/>
        </w:rPr>
        <w:t>anaphylotoxin</w:t>
      </w:r>
      <w:proofErr w:type="spellEnd"/>
      <w:r w:rsidRPr="00883BBD">
        <w:rPr>
          <w:rFonts w:ascii="Times New Roman" w:hAnsi="Times New Roman" w:cs="Times New Roman"/>
          <w:sz w:val="24"/>
          <w:szCs w:val="24"/>
        </w:rPr>
        <w:t xml:space="preserve"> which is released cleaving C</w:t>
      </w:r>
      <w:r w:rsidRPr="00883BBD">
        <w:rPr>
          <w:rFonts w:ascii="Times New Roman" w:hAnsi="Times New Roman" w:cs="Times New Roman"/>
          <w:position w:val="-8"/>
          <w:sz w:val="24"/>
          <w:szCs w:val="24"/>
        </w:rPr>
        <w:t xml:space="preserve">5 </w:t>
      </w:r>
      <w:r w:rsidR="00685073">
        <w:rPr>
          <w:rFonts w:ascii="Times New Roman" w:hAnsi="Times New Roman" w:cs="Times New Roman"/>
          <w:sz w:val="24"/>
          <w:szCs w:val="24"/>
        </w:rPr>
        <w:t>into C5</w:t>
      </w:r>
      <w:r w:rsidRPr="00883BBD">
        <w:rPr>
          <w:rFonts w:ascii="Times New Roman" w:hAnsi="Times New Roman" w:cs="Times New Roman"/>
          <w:sz w:val="24"/>
          <w:szCs w:val="24"/>
        </w:rPr>
        <w:t xml:space="preserve">a, an </w:t>
      </w:r>
      <w:proofErr w:type="spellStart"/>
      <w:r w:rsidRPr="00883BBD">
        <w:rPr>
          <w:rFonts w:ascii="Times New Roman" w:hAnsi="Times New Roman" w:cs="Times New Roman"/>
          <w:sz w:val="24"/>
          <w:szCs w:val="24"/>
        </w:rPr>
        <w:t>anaphylotoxin</w:t>
      </w:r>
      <w:proofErr w:type="spellEnd"/>
      <w:r w:rsidRPr="00883BBD">
        <w:rPr>
          <w:rFonts w:ascii="Times New Roman" w:hAnsi="Times New Roman" w:cs="Times New Roman"/>
          <w:sz w:val="24"/>
          <w:szCs w:val="24"/>
        </w:rPr>
        <w:t xml:space="preserve"> which is released and C5b which continues with the cascade C</w:t>
      </w:r>
      <w:r w:rsidRPr="00883BBD">
        <w:rPr>
          <w:rFonts w:ascii="Times New Roman" w:hAnsi="Times New Roman" w:cs="Times New Roman"/>
          <w:position w:val="-8"/>
          <w:sz w:val="24"/>
          <w:szCs w:val="24"/>
        </w:rPr>
        <w:t>6</w:t>
      </w:r>
      <w:r w:rsidRPr="00883BBD">
        <w:rPr>
          <w:rFonts w:ascii="Times New Roman" w:hAnsi="Times New Roman" w:cs="Times New Roman"/>
          <w:sz w:val="24"/>
          <w:szCs w:val="24"/>
        </w:rPr>
        <w:t xml:space="preserve"> and C</w:t>
      </w:r>
      <w:r w:rsidRPr="00883BBD">
        <w:rPr>
          <w:rFonts w:ascii="Times New Roman" w:hAnsi="Times New Roman" w:cs="Times New Roman"/>
          <w:position w:val="-8"/>
          <w:sz w:val="24"/>
          <w:szCs w:val="24"/>
        </w:rPr>
        <w:t>7</w:t>
      </w:r>
      <w:r w:rsidRPr="00883BBD">
        <w:rPr>
          <w:rFonts w:ascii="Times New Roman" w:hAnsi="Times New Roman" w:cs="Times New Roman"/>
          <w:sz w:val="24"/>
          <w:szCs w:val="24"/>
        </w:rPr>
        <w:t xml:space="preserve"> then join together. </w:t>
      </w:r>
    </w:p>
    <w:p w:rsidR="00B42AA8" w:rsidRPr="00883BBD" w:rsidRDefault="00B42AA8" w:rsidP="00B42AA8">
      <w:pPr>
        <w:pStyle w:val="para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883BBD">
        <w:rPr>
          <w:rFonts w:ascii="Times New Roman" w:hAnsi="Times New Roman" w:cs="Times New Roman"/>
          <w:color w:val="auto"/>
          <w:sz w:val="24"/>
          <w:szCs w:val="24"/>
        </w:rPr>
        <w:t xml:space="preserve">A C567 complex is formed, part of which binds to cell membrane and prepares it for </w:t>
      </w:r>
      <w:proofErr w:type="spellStart"/>
      <w:r w:rsidRPr="00883BBD">
        <w:rPr>
          <w:rFonts w:ascii="Times New Roman" w:hAnsi="Times New Roman" w:cs="Times New Roman"/>
          <w:color w:val="auto"/>
          <w:sz w:val="24"/>
          <w:szCs w:val="24"/>
        </w:rPr>
        <w:t>lysis</w:t>
      </w:r>
      <w:proofErr w:type="spellEnd"/>
      <w:r w:rsidRPr="00883BBD">
        <w:rPr>
          <w:rFonts w:ascii="Times New Roman" w:hAnsi="Times New Roman" w:cs="Times New Roman"/>
          <w:color w:val="auto"/>
          <w:sz w:val="24"/>
          <w:szCs w:val="24"/>
        </w:rPr>
        <w:t xml:space="preserve"> by C</w:t>
      </w:r>
      <w:r w:rsidRPr="00883BBD">
        <w:rPr>
          <w:rFonts w:ascii="Times New Roman" w:hAnsi="Times New Roman" w:cs="Times New Roman"/>
          <w:color w:val="auto"/>
          <w:position w:val="-8"/>
          <w:sz w:val="24"/>
          <w:szCs w:val="24"/>
        </w:rPr>
        <w:t>8</w:t>
      </w:r>
      <w:r w:rsidRPr="00883BBD">
        <w:rPr>
          <w:rFonts w:ascii="Times New Roman" w:hAnsi="Times New Roman" w:cs="Times New Roman"/>
          <w:color w:val="auto"/>
          <w:sz w:val="24"/>
          <w:szCs w:val="24"/>
        </w:rPr>
        <w:t xml:space="preserve"> and C</w:t>
      </w:r>
      <w:r w:rsidRPr="00883BBD">
        <w:rPr>
          <w:rFonts w:ascii="Times New Roman" w:hAnsi="Times New Roman" w:cs="Times New Roman"/>
          <w:color w:val="auto"/>
          <w:position w:val="-8"/>
          <w:sz w:val="24"/>
          <w:szCs w:val="24"/>
        </w:rPr>
        <w:t>9</w:t>
      </w:r>
      <w:r w:rsidRPr="00883BB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B42AA8" w:rsidRPr="00883BBD" w:rsidRDefault="00B42AA8" w:rsidP="00B42AA8">
      <w:pPr>
        <w:pStyle w:val="para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883BBD">
        <w:rPr>
          <w:rFonts w:ascii="Times New Roman" w:hAnsi="Times New Roman" w:cs="Times New Roman"/>
          <w:color w:val="auto"/>
          <w:sz w:val="24"/>
          <w:szCs w:val="24"/>
        </w:rPr>
        <w:t xml:space="preserve">The mechanism of complement mediated </w:t>
      </w:r>
      <w:proofErr w:type="gramStart"/>
      <w:r w:rsidRPr="00883BBD">
        <w:rPr>
          <w:rFonts w:ascii="Times New Roman" w:hAnsi="Times New Roman" w:cs="Times New Roman"/>
          <w:color w:val="auto"/>
          <w:sz w:val="24"/>
          <w:szCs w:val="24"/>
        </w:rPr>
        <w:t>cytolysis  is</w:t>
      </w:r>
      <w:proofErr w:type="gramEnd"/>
      <w:r w:rsidRPr="00883BBD">
        <w:rPr>
          <w:rFonts w:ascii="Times New Roman" w:hAnsi="Times New Roman" w:cs="Times New Roman"/>
          <w:color w:val="auto"/>
          <w:sz w:val="24"/>
          <w:szCs w:val="24"/>
        </w:rPr>
        <w:t xml:space="preserve"> the production of 'holes' approximately  1000  in diameter  on the cell membrane. This disrupts the osmotic integrity of cell membrane, leading to the release of cell contest. </w:t>
      </w:r>
    </w:p>
    <w:p w:rsidR="00B42AA8" w:rsidRPr="00685073" w:rsidRDefault="00B42AA8" w:rsidP="00883BBD">
      <w:pPr>
        <w:pStyle w:val="BodyText"/>
        <w:ind w:left="720"/>
        <w:rPr>
          <w:sz w:val="24"/>
        </w:rPr>
      </w:pPr>
    </w:p>
    <w:p w:rsidR="00E3371B" w:rsidRPr="00685073" w:rsidRDefault="00E3371B" w:rsidP="00685073">
      <w:pPr>
        <w:pStyle w:val="BodyText"/>
        <w:rPr>
          <w:b/>
          <w:bCs/>
          <w:sz w:val="24"/>
        </w:rPr>
      </w:pPr>
      <w:r w:rsidRPr="00685073">
        <w:rPr>
          <w:b/>
          <w:bCs/>
          <w:sz w:val="24"/>
        </w:rPr>
        <w:t xml:space="preserve">Alternate </w:t>
      </w:r>
      <w:proofErr w:type="gramStart"/>
      <w:r w:rsidRPr="00685073">
        <w:rPr>
          <w:b/>
          <w:bCs/>
          <w:sz w:val="24"/>
        </w:rPr>
        <w:t>pathway :</w:t>
      </w:r>
      <w:proofErr w:type="gramEnd"/>
      <w:r w:rsidRPr="00685073">
        <w:rPr>
          <w:b/>
          <w:bCs/>
          <w:sz w:val="24"/>
        </w:rPr>
        <w:t xml:space="preserve"> </w:t>
      </w:r>
    </w:p>
    <w:p w:rsidR="00E3371B" w:rsidRPr="00685073" w:rsidRDefault="00E3371B" w:rsidP="00685073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5073">
        <w:rPr>
          <w:rFonts w:ascii="Times New Roman" w:hAnsi="Times New Roman" w:cs="Times New Roman"/>
          <w:sz w:val="24"/>
          <w:szCs w:val="24"/>
        </w:rPr>
        <w:t xml:space="preserve">The central process in the complement cascade is the activation of C3 which is the major component of C. In classical pathway, activation of C3 is achieved by C 42 (classical C3 </w:t>
      </w:r>
      <w:proofErr w:type="spellStart"/>
      <w:r w:rsidRPr="00685073">
        <w:rPr>
          <w:rFonts w:ascii="Times New Roman" w:hAnsi="Times New Roman" w:cs="Times New Roman"/>
          <w:sz w:val="24"/>
          <w:szCs w:val="24"/>
        </w:rPr>
        <w:t>convertase</w:t>
      </w:r>
      <w:proofErr w:type="spellEnd"/>
      <w:r w:rsidRPr="00685073">
        <w:rPr>
          <w:rFonts w:ascii="Times New Roman" w:hAnsi="Times New Roman" w:cs="Times New Roman"/>
          <w:sz w:val="24"/>
          <w:szCs w:val="24"/>
        </w:rPr>
        <w:t>). The activation of C3 without prior participation of C142 is known as the ‘alternative pathway.</w:t>
      </w:r>
    </w:p>
    <w:p w:rsidR="00BF64D2" w:rsidRPr="00685073" w:rsidRDefault="00BF64D2" w:rsidP="00685073">
      <w:pPr>
        <w:pStyle w:val="BodyText"/>
        <w:ind w:left="720"/>
        <w:rPr>
          <w:sz w:val="24"/>
        </w:rPr>
      </w:pPr>
      <w:r w:rsidRPr="00685073">
        <w:rPr>
          <w:sz w:val="24"/>
        </w:rPr>
        <w:t>The first step in the alternative pathway is the binding of C3b which is cleaved from C3 to an activator. Bound C3b interacts with a serum protein called factor B to form a magnesium dependent complex ‘C3b</w:t>
      </w:r>
      <w:proofErr w:type="gramStart"/>
      <w:r w:rsidRPr="00685073">
        <w:rPr>
          <w:sz w:val="24"/>
        </w:rPr>
        <w:t>,B’</w:t>
      </w:r>
      <w:proofErr w:type="gramEnd"/>
      <w:r w:rsidRPr="00685073">
        <w:rPr>
          <w:sz w:val="24"/>
        </w:rPr>
        <w:t xml:space="preserve">. </w:t>
      </w:r>
    </w:p>
    <w:p w:rsidR="00BF64D2" w:rsidRPr="00685073" w:rsidRDefault="00BF64D2" w:rsidP="00685073">
      <w:pPr>
        <w:pStyle w:val="BodyText"/>
        <w:ind w:left="720"/>
        <w:rPr>
          <w:sz w:val="24"/>
        </w:rPr>
      </w:pPr>
      <w:r w:rsidRPr="00685073">
        <w:rPr>
          <w:sz w:val="24"/>
        </w:rPr>
        <w:lastRenderedPageBreak/>
        <w:t xml:space="preserve">The C3bB complex is inactive, however, in the presence of component D (C3 </w:t>
      </w:r>
      <w:proofErr w:type="spellStart"/>
      <w:r w:rsidRPr="00685073">
        <w:rPr>
          <w:sz w:val="24"/>
        </w:rPr>
        <w:t>proactivator</w:t>
      </w:r>
      <w:proofErr w:type="spellEnd"/>
      <w:r w:rsidRPr="00685073">
        <w:rPr>
          <w:sz w:val="24"/>
        </w:rPr>
        <w:t xml:space="preserve"> converter) the complex is converted to C3b. Bb which is similar to the C3 </w:t>
      </w:r>
      <w:proofErr w:type="spellStart"/>
      <w:r w:rsidRPr="00685073">
        <w:rPr>
          <w:sz w:val="24"/>
        </w:rPr>
        <w:t>convertase</w:t>
      </w:r>
      <w:proofErr w:type="spellEnd"/>
      <w:r w:rsidRPr="00685073">
        <w:rPr>
          <w:sz w:val="24"/>
        </w:rPr>
        <w:t xml:space="preserve"> (C142) of the classical pathway. </w:t>
      </w:r>
    </w:p>
    <w:p w:rsidR="0037175D" w:rsidRDefault="0037175D" w:rsidP="0037175D"/>
    <w:p w:rsidR="00BF64D2" w:rsidRPr="00685073" w:rsidRDefault="00BF64D2" w:rsidP="00685073">
      <w:pPr>
        <w:pStyle w:val="para"/>
        <w:spacing w:line="36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685073">
        <w:rPr>
          <w:rFonts w:ascii="Times New Roman" w:hAnsi="Times New Roman" w:cs="Times New Roman"/>
          <w:b/>
          <w:bCs/>
          <w:color w:val="auto"/>
          <w:sz w:val="24"/>
          <w:szCs w:val="24"/>
        </w:rPr>
        <w:t>BIOLOGICAL EFFECTS OF COMPLEMENT</w:t>
      </w:r>
    </w:p>
    <w:p w:rsidR="00FE3992" w:rsidRPr="000509B3" w:rsidRDefault="00FE3992" w:rsidP="00685073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09B3">
        <w:rPr>
          <w:rFonts w:ascii="Times New Roman" w:hAnsi="Times New Roman" w:cs="Times New Roman"/>
          <w:sz w:val="24"/>
          <w:szCs w:val="24"/>
          <w:u w:val="single"/>
        </w:rPr>
        <w:t xml:space="preserve">Promotes inflammation by generating the following; </w:t>
      </w:r>
      <w:r w:rsidRPr="000509B3">
        <w:rPr>
          <w:rFonts w:ascii="Times New Roman" w:hAnsi="Times New Roman" w:cs="Times New Roman"/>
          <w:sz w:val="24"/>
          <w:szCs w:val="24"/>
        </w:rPr>
        <w:t>(Carranza 2007)</w:t>
      </w:r>
    </w:p>
    <w:p w:rsidR="00FE3992" w:rsidRPr="000509B3" w:rsidRDefault="00FE3992" w:rsidP="00FE3992">
      <w:pPr>
        <w:numPr>
          <w:ilvl w:val="1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9B3">
        <w:rPr>
          <w:rFonts w:ascii="Times New Roman" w:hAnsi="Times New Roman" w:cs="Times New Roman"/>
          <w:sz w:val="24"/>
          <w:szCs w:val="24"/>
        </w:rPr>
        <w:t>A</w:t>
      </w:r>
      <w:r w:rsidRPr="000509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509B3">
        <w:rPr>
          <w:rFonts w:ascii="Times New Roman" w:hAnsi="Times New Roman" w:cs="Times New Roman"/>
          <w:b/>
          <w:bCs/>
          <w:sz w:val="24"/>
          <w:szCs w:val="24"/>
        </w:rPr>
        <w:t>Kinin</w:t>
      </w:r>
      <w:proofErr w:type="spellEnd"/>
      <w:r w:rsidRPr="000509B3">
        <w:rPr>
          <w:rFonts w:ascii="Times New Roman" w:hAnsi="Times New Roman" w:cs="Times New Roman"/>
          <w:b/>
          <w:bCs/>
          <w:sz w:val="24"/>
          <w:szCs w:val="24"/>
        </w:rPr>
        <w:t>-like, C2a</w:t>
      </w:r>
      <w:r w:rsidRPr="000509B3">
        <w:rPr>
          <w:rFonts w:ascii="Times New Roman" w:hAnsi="Times New Roman" w:cs="Times New Roman"/>
          <w:sz w:val="24"/>
          <w:szCs w:val="24"/>
        </w:rPr>
        <w:t>, induces pain and increases vascular permeability and dilation</w:t>
      </w:r>
    </w:p>
    <w:p w:rsidR="00FE3992" w:rsidRPr="000509B3" w:rsidRDefault="00FE3992" w:rsidP="00FE3992">
      <w:pPr>
        <w:numPr>
          <w:ilvl w:val="1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09B3">
        <w:rPr>
          <w:rFonts w:ascii="Times New Roman" w:hAnsi="Times New Roman" w:cs="Times New Roman"/>
          <w:b/>
          <w:bCs/>
          <w:sz w:val="24"/>
          <w:szCs w:val="24"/>
        </w:rPr>
        <w:t>Anaphylotoxins</w:t>
      </w:r>
      <w:proofErr w:type="spellEnd"/>
      <w:r w:rsidRPr="000509B3">
        <w:rPr>
          <w:rFonts w:ascii="Times New Roman" w:hAnsi="Times New Roman" w:cs="Times New Roman"/>
          <w:b/>
          <w:bCs/>
          <w:sz w:val="24"/>
          <w:szCs w:val="24"/>
        </w:rPr>
        <w:t>, C3a and C5a,</w:t>
      </w:r>
      <w:r w:rsidRPr="000509B3">
        <w:rPr>
          <w:rFonts w:ascii="Times New Roman" w:hAnsi="Times New Roman" w:cs="Times New Roman"/>
          <w:sz w:val="24"/>
          <w:szCs w:val="24"/>
        </w:rPr>
        <w:t xml:space="preserve"> which produce anaphylaxis by inducing mast cell secretion</w:t>
      </w:r>
    </w:p>
    <w:p w:rsidR="00FE3992" w:rsidRPr="000509B3" w:rsidRDefault="00FE3992" w:rsidP="00FE3992">
      <w:pPr>
        <w:numPr>
          <w:ilvl w:val="1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9B3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0509B3">
        <w:rPr>
          <w:rFonts w:ascii="Times New Roman" w:hAnsi="Times New Roman" w:cs="Times New Roman"/>
          <w:b/>
          <w:bCs/>
          <w:sz w:val="24"/>
          <w:szCs w:val="24"/>
        </w:rPr>
        <w:t>Chemotaxin</w:t>
      </w:r>
      <w:proofErr w:type="spellEnd"/>
      <w:r w:rsidRPr="000509B3">
        <w:rPr>
          <w:rFonts w:ascii="Times New Roman" w:hAnsi="Times New Roman" w:cs="Times New Roman"/>
          <w:b/>
          <w:bCs/>
          <w:sz w:val="24"/>
          <w:szCs w:val="24"/>
        </w:rPr>
        <w:t>, C5a</w:t>
      </w:r>
      <w:r w:rsidRPr="000509B3">
        <w:rPr>
          <w:rFonts w:ascii="Times New Roman" w:hAnsi="Times New Roman" w:cs="Times New Roman"/>
          <w:sz w:val="24"/>
          <w:szCs w:val="24"/>
        </w:rPr>
        <w:t xml:space="preserve">, which attracts leukocytes and stimulates phagocyte secretion </w:t>
      </w:r>
    </w:p>
    <w:p w:rsidR="00FE3992" w:rsidRPr="00390C90" w:rsidRDefault="00FE3992" w:rsidP="00FE3992">
      <w:pPr>
        <w:numPr>
          <w:ilvl w:val="1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9B3">
        <w:rPr>
          <w:rFonts w:ascii="Times New Roman" w:hAnsi="Times New Roman" w:cs="Times New Roman"/>
          <w:sz w:val="24"/>
          <w:szCs w:val="24"/>
        </w:rPr>
        <w:t xml:space="preserve">An </w:t>
      </w:r>
      <w:proofErr w:type="spellStart"/>
      <w:r w:rsidRPr="000509B3">
        <w:rPr>
          <w:rFonts w:ascii="Times New Roman" w:hAnsi="Times New Roman" w:cs="Times New Roman"/>
          <w:b/>
          <w:bCs/>
          <w:sz w:val="24"/>
          <w:szCs w:val="24"/>
        </w:rPr>
        <w:t>Opsonin</w:t>
      </w:r>
      <w:proofErr w:type="spellEnd"/>
      <w:r w:rsidRPr="000509B3">
        <w:rPr>
          <w:rFonts w:ascii="Times New Roman" w:hAnsi="Times New Roman" w:cs="Times New Roman"/>
          <w:b/>
          <w:bCs/>
          <w:sz w:val="24"/>
          <w:szCs w:val="24"/>
        </w:rPr>
        <w:t>, iC3b</w:t>
      </w:r>
      <w:r w:rsidRPr="000509B3">
        <w:rPr>
          <w:rFonts w:ascii="Times New Roman" w:hAnsi="Times New Roman" w:cs="Times New Roman"/>
          <w:sz w:val="24"/>
          <w:szCs w:val="24"/>
        </w:rPr>
        <w:t>, covalently bound to molecular aggregates particles or cells, which enables phagocytes to ingest them.</w:t>
      </w:r>
    </w:p>
    <w:p w:rsidR="0037175D" w:rsidRDefault="0037175D" w:rsidP="0037175D"/>
    <w:p w:rsidR="00BF64D2" w:rsidRDefault="00BF64D2" w:rsidP="0037175D">
      <w:r w:rsidRPr="00BF64D2">
        <w:rPr>
          <w:noProof/>
        </w:rPr>
        <w:drawing>
          <wp:inline distT="0" distB="0" distL="0" distR="0">
            <wp:extent cx="5452730" cy="3397767"/>
            <wp:effectExtent l="38100" t="57150" r="109870" b="88383"/>
            <wp:docPr id="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500" cy="33963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64D2" w:rsidRDefault="00BF64D2" w:rsidP="0037175D"/>
    <w:p w:rsidR="00BF64D2" w:rsidRPr="00685073" w:rsidRDefault="00685073" w:rsidP="0068507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5073">
        <w:rPr>
          <w:rFonts w:ascii="Times New Roman" w:hAnsi="Times New Roman" w:cs="Times New Roman"/>
          <w:b/>
          <w:sz w:val="24"/>
          <w:szCs w:val="24"/>
        </w:rPr>
        <w:lastRenderedPageBreak/>
        <w:t>TRANSENDOTHELIAL MIGRATION</w:t>
      </w:r>
    </w:p>
    <w:p w:rsidR="00BF64D2" w:rsidRPr="00685073" w:rsidRDefault="00BF64D2" w:rsidP="00685073">
      <w:pPr>
        <w:pStyle w:val="BodyTextIndent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5073">
        <w:rPr>
          <w:rFonts w:ascii="Times New Roman" w:hAnsi="Times New Roman" w:cs="Times New Roman"/>
          <w:sz w:val="24"/>
          <w:szCs w:val="24"/>
        </w:rPr>
        <w:t>The sequence of events in the extravasations of leukocytes from the vascular lumen to the extra vascular space is divided into</w:t>
      </w:r>
    </w:p>
    <w:p w:rsidR="00BF64D2" w:rsidRPr="00685073" w:rsidRDefault="00BF64D2" w:rsidP="00685073">
      <w:pPr>
        <w:pStyle w:val="BodyTextIndent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5073">
        <w:rPr>
          <w:rFonts w:ascii="Times New Roman" w:hAnsi="Times New Roman" w:cs="Times New Roman"/>
          <w:sz w:val="24"/>
          <w:szCs w:val="24"/>
        </w:rPr>
        <w:t>Margination</w:t>
      </w:r>
      <w:proofErr w:type="spellEnd"/>
      <w:r w:rsidRPr="00685073">
        <w:rPr>
          <w:rFonts w:ascii="Times New Roman" w:hAnsi="Times New Roman" w:cs="Times New Roman"/>
          <w:sz w:val="24"/>
          <w:szCs w:val="24"/>
        </w:rPr>
        <w:t xml:space="preserve"> and rolling</w:t>
      </w:r>
    </w:p>
    <w:p w:rsidR="00BF64D2" w:rsidRPr="00685073" w:rsidRDefault="00BF64D2" w:rsidP="00685073">
      <w:pPr>
        <w:pStyle w:val="BodyTextIndent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073">
        <w:rPr>
          <w:rFonts w:ascii="Times New Roman" w:hAnsi="Times New Roman" w:cs="Times New Roman"/>
          <w:sz w:val="24"/>
          <w:szCs w:val="24"/>
        </w:rPr>
        <w:t>Adhesion and transmigration between endothelial cells</w:t>
      </w:r>
    </w:p>
    <w:p w:rsidR="00BF64D2" w:rsidRPr="00685073" w:rsidRDefault="00BF64D2" w:rsidP="00685073">
      <w:pPr>
        <w:pStyle w:val="BodyTextIndent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073">
        <w:rPr>
          <w:rFonts w:ascii="Times New Roman" w:hAnsi="Times New Roman" w:cs="Times New Roman"/>
          <w:sz w:val="24"/>
          <w:szCs w:val="24"/>
        </w:rPr>
        <w:t xml:space="preserve">Migration in interstitial tissues toward a </w:t>
      </w:r>
      <w:proofErr w:type="spellStart"/>
      <w:r w:rsidRPr="00685073">
        <w:rPr>
          <w:rFonts w:ascii="Times New Roman" w:hAnsi="Times New Roman" w:cs="Times New Roman"/>
          <w:sz w:val="24"/>
          <w:szCs w:val="24"/>
        </w:rPr>
        <w:t>chemotactic</w:t>
      </w:r>
      <w:proofErr w:type="spellEnd"/>
      <w:r w:rsidRPr="00685073">
        <w:rPr>
          <w:rFonts w:ascii="Times New Roman" w:hAnsi="Times New Roman" w:cs="Times New Roman"/>
          <w:sz w:val="24"/>
          <w:szCs w:val="24"/>
        </w:rPr>
        <w:t xml:space="preserve"> stimulus.</w:t>
      </w:r>
    </w:p>
    <w:p w:rsidR="00BF64D2" w:rsidRPr="00685073" w:rsidRDefault="00BF64D2" w:rsidP="00685073">
      <w:pPr>
        <w:pStyle w:val="BodyTextIndent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64D2" w:rsidRPr="00685073" w:rsidRDefault="00BF64D2" w:rsidP="00685073">
      <w:pPr>
        <w:pStyle w:val="BodyTextIndent3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85073">
        <w:rPr>
          <w:rFonts w:ascii="Times New Roman" w:hAnsi="Times New Roman" w:cs="Times New Roman"/>
          <w:b/>
          <w:bCs/>
          <w:sz w:val="24"/>
          <w:szCs w:val="24"/>
        </w:rPr>
        <w:t>Margination</w:t>
      </w:r>
      <w:proofErr w:type="spellEnd"/>
      <w:r w:rsidRPr="00685073">
        <w:rPr>
          <w:rFonts w:ascii="Times New Roman" w:hAnsi="Times New Roman" w:cs="Times New Roman"/>
          <w:b/>
          <w:bCs/>
          <w:sz w:val="24"/>
          <w:szCs w:val="24"/>
        </w:rPr>
        <w:t xml:space="preserve"> and rolling</w:t>
      </w:r>
    </w:p>
    <w:p w:rsidR="00BF64D2" w:rsidRPr="00685073" w:rsidRDefault="00BF64D2" w:rsidP="00685073">
      <w:pPr>
        <w:pStyle w:val="BodyTextIndent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073">
        <w:rPr>
          <w:rFonts w:ascii="Times New Roman" w:hAnsi="Times New Roman" w:cs="Times New Roman"/>
          <w:sz w:val="24"/>
          <w:szCs w:val="24"/>
        </w:rPr>
        <w:t>Normal laminar flow occurs, where discoid RBC’s move faster and the WBC’s are pushed out of the central axial column.</w:t>
      </w:r>
    </w:p>
    <w:p w:rsidR="00BF64D2" w:rsidRPr="00685073" w:rsidRDefault="00BF64D2" w:rsidP="00685073">
      <w:pPr>
        <w:pStyle w:val="BodyTextIndent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073">
        <w:rPr>
          <w:rFonts w:ascii="Times New Roman" w:hAnsi="Times New Roman" w:cs="Times New Roman"/>
          <w:sz w:val="24"/>
          <w:szCs w:val="24"/>
        </w:rPr>
        <w:t>Slowing (stasis) and loss of fluid augments the process of interaction between WBC and endothelial cells.</w:t>
      </w:r>
    </w:p>
    <w:p w:rsidR="00BF64D2" w:rsidRPr="00685073" w:rsidRDefault="00BF64D2" w:rsidP="00685073">
      <w:pPr>
        <w:pStyle w:val="BodyTextIndent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073">
        <w:rPr>
          <w:rFonts w:ascii="Times New Roman" w:hAnsi="Times New Roman" w:cs="Times New Roman"/>
          <w:sz w:val="24"/>
          <w:szCs w:val="24"/>
        </w:rPr>
        <w:t>The process of leukocyte accumulation at the periphery of vessels is called MARGINATION.</w:t>
      </w:r>
    </w:p>
    <w:p w:rsidR="00BF64D2" w:rsidRPr="00685073" w:rsidRDefault="00BF64D2" w:rsidP="00685073">
      <w:pPr>
        <w:pStyle w:val="BodyTextIndent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073">
        <w:rPr>
          <w:rFonts w:ascii="Times New Roman" w:hAnsi="Times New Roman" w:cs="Times New Roman"/>
          <w:sz w:val="24"/>
          <w:szCs w:val="24"/>
        </w:rPr>
        <w:t>Subsequently, leukocytes tumble on the endothelial surface, transiently sticking along the way, a process called ROLLING.</w:t>
      </w:r>
    </w:p>
    <w:p w:rsidR="00BF64D2" w:rsidRPr="00685073" w:rsidRDefault="00BF64D2" w:rsidP="00685073">
      <w:pPr>
        <w:pStyle w:val="BodyTextIndent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073">
        <w:rPr>
          <w:rFonts w:ascii="Times New Roman" w:hAnsi="Times New Roman" w:cs="Times New Roman"/>
          <w:sz w:val="24"/>
          <w:szCs w:val="24"/>
        </w:rPr>
        <w:t xml:space="preserve">Leukocytes use </w:t>
      </w:r>
      <w:proofErr w:type="spellStart"/>
      <w:r w:rsidRPr="00685073">
        <w:rPr>
          <w:rFonts w:ascii="Times New Roman" w:hAnsi="Times New Roman" w:cs="Times New Roman"/>
          <w:sz w:val="24"/>
          <w:szCs w:val="24"/>
        </w:rPr>
        <w:t>lectin</w:t>
      </w:r>
      <w:proofErr w:type="spellEnd"/>
      <w:r w:rsidRPr="00685073">
        <w:rPr>
          <w:rFonts w:ascii="Times New Roman" w:hAnsi="Times New Roman" w:cs="Times New Roman"/>
          <w:sz w:val="24"/>
          <w:szCs w:val="24"/>
        </w:rPr>
        <w:t xml:space="preserve"> (a non – enzymatic carbohydrates binding p</w:t>
      </w:r>
      <w:r w:rsidR="00685073">
        <w:rPr>
          <w:rFonts w:ascii="Times New Roman" w:hAnsi="Times New Roman" w:cs="Times New Roman"/>
          <w:sz w:val="24"/>
          <w:szCs w:val="24"/>
        </w:rPr>
        <w:t xml:space="preserve">rotein), designated </w:t>
      </w:r>
      <w:r w:rsidR="00685073" w:rsidRPr="00685073">
        <w:rPr>
          <w:rFonts w:ascii="Times New Roman" w:hAnsi="Times New Roman" w:cs="Times New Roman"/>
          <w:b/>
          <w:sz w:val="24"/>
          <w:szCs w:val="24"/>
        </w:rPr>
        <w:t xml:space="preserve">L – </w:t>
      </w:r>
      <w:proofErr w:type="spellStart"/>
      <w:r w:rsidR="00685073" w:rsidRPr="00685073">
        <w:rPr>
          <w:rFonts w:ascii="Times New Roman" w:hAnsi="Times New Roman" w:cs="Times New Roman"/>
          <w:b/>
          <w:sz w:val="24"/>
          <w:szCs w:val="24"/>
        </w:rPr>
        <w:t>selecti</w:t>
      </w:r>
      <w:r w:rsidRPr="00685073">
        <w:rPr>
          <w:rFonts w:ascii="Times New Roman" w:hAnsi="Times New Roman" w:cs="Times New Roman"/>
          <w:b/>
          <w:sz w:val="24"/>
          <w:szCs w:val="24"/>
        </w:rPr>
        <w:t>n</w:t>
      </w:r>
      <w:proofErr w:type="spellEnd"/>
      <w:r w:rsidRPr="00685073">
        <w:rPr>
          <w:rFonts w:ascii="Times New Roman" w:hAnsi="Times New Roman" w:cs="Times New Roman"/>
          <w:b/>
          <w:sz w:val="24"/>
          <w:szCs w:val="24"/>
        </w:rPr>
        <w:t>,</w:t>
      </w:r>
      <w:r w:rsidRPr="00685073">
        <w:rPr>
          <w:rFonts w:ascii="Times New Roman" w:hAnsi="Times New Roman" w:cs="Times New Roman"/>
          <w:sz w:val="24"/>
          <w:szCs w:val="24"/>
        </w:rPr>
        <w:t xml:space="preserve"> to interact with the carbohydrate molecules on the luminal surface of endothelial cells -&gt; </w:t>
      </w:r>
      <w:r w:rsidRPr="00685073">
        <w:rPr>
          <w:rFonts w:ascii="Times New Roman" w:hAnsi="Times New Roman" w:cs="Times New Roman"/>
          <w:b/>
          <w:sz w:val="24"/>
          <w:szCs w:val="24"/>
        </w:rPr>
        <w:t>ROLLING</w:t>
      </w:r>
      <w:r w:rsidRPr="00685073">
        <w:rPr>
          <w:rFonts w:ascii="Times New Roman" w:hAnsi="Times New Roman" w:cs="Times New Roman"/>
          <w:sz w:val="24"/>
          <w:szCs w:val="24"/>
        </w:rPr>
        <w:t>.</w:t>
      </w:r>
    </w:p>
    <w:p w:rsidR="00BF64D2" w:rsidRPr="00685073" w:rsidRDefault="00BF64D2" w:rsidP="00685073">
      <w:pPr>
        <w:pStyle w:val="BodyTextIndent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F64D2" w:rsidRPr="00685073" w:rsidRDefault="00BF64D2" w:rsidP="00685073">
      <w:pPr>
        <w:pStyle w:val="BodyTextIndent3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5073">
        <w:rPr>
          <w:rFonts w:ascii="Times New Roman" w:hAnsi="Times New Roman" w:cs="Times New Roman"/>
          <w:b/>
          <w:bCs/>
          <w:sz w:val="24"/>
          <w:szCs w:val="24"/>
        </w:rPr>
        <w:t>Adhesion and Transmigration</w:t>
      </w:r>
    </w:p>
    <w:p w:rsidR="00BF64D2" w:rsidRPr="00685073" w:rsidRDefault="00BF64D2" w:rsidP="00685073">
      <w:pPr>
        <w:pStyle w:val="BodyTextIndent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073">
        <w:rPr>
          <w:rFonts w:ascii="Times New Roman" w:hAnsi="Times New Roman" w:cs="Times New Roman"/>
          <w:sz w:val="24"/>
          <w:szCs w:val="24"/>
        </w:rPr>
        <w:t>Local insult -&gt; release of inflammatory signals (IL – 1, TNF) C</w:t>
      </w:r>
      <w:r w:rsidRPr="00685073">
        <w:rPr>
          <w:rFonts w:ascii="Times New Roman" w:hAnsi="Times New Roman" w:cs="Times New Roman"/>
          <w:sz w:val="24"/>
          <w:szCs w:val="24"/>
          <w:vertAlign w:val="subscript"/>
        </w:rPr>
        <w:t>5a</w:t>
      </w:r>
      <w:r w:rsidRPr="00685073">
        <w:rPr>
          <w:rFonts w:ascii="Times New Roman" w:hAnsi="Times New Roman" w:cs="Times New Roman"/>
          <w:sz w:val="24"/>
          <w:szCs w:val="24"/>
        </w:rPr>
        <w:t xml:space="preserve"> and LPS -&gt; stimulate endothelial cells to express P – </w:t>
      </w:r>
      <w:proofErr w:type="spellStart"/>
      <w:r w:rsidRPr="00685073">
        <w:rPr>
          <w:rFonts w:ascii="Times New Roman" w:hAnsi="Times New Roman" w:cs="Times New Roman"/>
          <w:sz w:val="24"/>
          <w:szCs w:val="24"/>
        </w:rPr>
        <w:t>selectin</w:t>
      </w:r>
      <w:proofErr w:type="spellEnd"/>
      <w:r w:rsidRPr="00685073">
        <w:rPr>
          <w:rFonts w:ascii="Times New Roman" w:hAnsi="Times New Roman" w:cs="Times New Roman"/>
          <w:sz w:val="24"/>
          <w:szCs w:val="24"/>
        </w:rPr>
        <w:t xml:space="preserve"> and E – </w:t>
      </w:r>
      <w:proofErr w:type="spellStart"/>
      <w:r w:rsidRPr="00685073">
        <w:rPr>
          <w:rFonts w:ascii="Times New Roman" w:hAnsi="Times New Roman" w:cs="Times New Roman"/>
          <w:sz w:val="24"/>
          <w:szCs w:val="24"/>
        </w:rPr>
        <w:t>selectin</w:t>
      </w:r>
      <w:proofErr w:type="spellEnd"/>
      <w:r w:rsidRPr="00685073">
        <w:rPr>
          <w:rFonts w:ascii="Times New Roman" w:hAnsi="Times New Roman" w:cs="Times New Roman"/>
          <w:sz w:val="24"/>
          <w:szCs w:val="24"/>
        </w:rPr>
        <w:t xml:space="preserve"> on their luminal surfaces -&gt; increasing binding of </w:t>
      </w:r>
      <w:proofErr w:type="spellStart"/>
      <w:r w:rsidRPr="00685073">
        <w:rPr>
          <w:rFonts w:ascii="Times New Roman" w:hAnsi="Times New Roman" w:cs="Times New Roman"/>
          <w:sz w:val="24"/>
          <w:szCs w:val="24"/>
        </w:rPr>
        <w:t>leukocytos</w:t>
      </w:r>
      <w:proofErr w:type="spellEnd"/>
      <w:r w:rsidRPr="00685073">
        <w:rPr>
          <w:rFonts w:ascii="Times New Roman" w:hAnsi="Times New Roman" w:cs="Times New Roman"/>
          <w:sz w:val="24"/>
          <w:szCs w:val="24"/>
        </w:rPr>
        <w:t xml:space="preserve"> -&gt; </w:t>
      </w:r>
      <w:r w:rsidRPr="00685073">
        <w:rPr>
          <w:rFonts w:ascii="Times New Roman" w:hAnsi="Times New Roman" w:cs="Times New Roman"/>
          <w:b/>
          <w:sz w:val="24"/>
          <w:szCs w:val="24"/>
        </w:rPr>
        <w:t>increasing rolling.</w:t>
      </w:r>
    </w:p>
    <w:p w:rsidR="00BF64D2" w:rsidRPr="00685073" w:rsidRDefault="00BF64D2" w:rsidP="00685073">
      <w:pPr>
        <w:pStyle w:val="BodyTextIndent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073">
        <w:rPr>
          <w:rFonts w:ascii="Times New Roman" w:hAnsi="Times New Roman" w:cs="Times New Roman"/>
          <w:sz w:val="24"/>
          <w:szCs w:val="24"/>
        </w:rPr>
        <w:t>Stimulated endothelium release CHEMOKINES [small peptide cytokines], which play a fundamental role as selective signals for leukocytes to exit blood.</w:t>
      </w:r>
    </w:p>
    <w:p w:rsidR="00BF64D2" w:rsidRPr="00685073" w:rsidRDefault="00BF64D2" w:rsidP="00685073">
      <w:pPr>
        <w:pStyle w:val="BodyTextIndent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5073">
        <w:rPr>
          <w:rFonts w:ascii="Times New Roman" w:hAnsi="Times New Roman" w:cs="Times New Roman"/>
          <w:sz w:val="24"/>
          <w:szCs w:val="24"/>
        </w:rPr>
        <w:t>Chemokines</w:t>
      </w:r>
      <w:proofErr w:type="spellEnd"/>
      <w:r w:rsidRPr="00685073">
        <w:rPr>
          <w:rFonts w:ascii="Times New Roman" w:hAnsi="Times New Roman" w:cs="Times New Roman"/>
          <w:sz w:val="24"/>
          <w:szCs w:val="24"/>
        </w:rPr>
        <w:t xml:space="preserve"> example: IL – 8 -&gt; cause leukocyte to shed the L – </w:t>
      </w:r>
      <w:proofErr w:type="spellStart"/>
      <w:r w:rsidRPr="00685073">
        <w:rPr>
          <w:rFonts w:ascii="Times New Roman" w:hAnsi="Times New Roman" w:cs="Times New Roman"/>
          <w:sz w:val="24"/>
          <w:szCs w:val="24"/>
        </w:rPr>
        <w:t>selectin</w:t>
      </w:r>
      <w:proofErr w:type="spellEnd"/>
      <w:r w:rsidRPr="006850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5073">
        <w:rPr>
          <w:rFonts w:ascii="Times New Roman" w:hAnsi="Times New Roman" w:cs="Times New Roman"/>
          <w:sz w:val="24"/>
          <w:szCs w:val="24"/>
        </w:rPr>
        <w:t>upregulate</w:t>
      </w:r>
      <w:proofErr w:type="spellEnd"/>
      <w:r w:rsidRPr="00685073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Pr="00685073">
        <w:rPr>
          <w:rFonts w:ascii="Times New Roman" w:hAnsi="Times New Roman" w:cs="Times New Roman"/>
          <w:sz w:val="24"/>
          <w:szCs w:val="24"/>
        </w:rPr>
        <w:t>integrin</w:t>
      </w:r>
      <w:proofErr w:type="spellEnd"/>
      <w:r w:rsidRPr="00685073">
        <w:rPr>
          <w:rFonts w:ascii="Times New Roman" w:hAnsi="Times New Roman" w:cs="Times New Roman"/>
          <w:sz w:val="24"/>
          <w:szCs w:val="24"/>
        </w:rPr>
        <w:t xml:space="preserve"> [Leukocyte function associated antigen – 1 (LFA –1)] which binds to inter-cellular adhesion molecule – 2 (ICAM – 2), which is expressed constitutively by </w:t>
      </w:r>
      <w:r w:rsidRPr="00685073">
        <w:rPr>
          <w:rFonts w:ascii="Times New Roman" w:hAnsi="Times New Roman" w:cs="Times New Roman"/>
          <w:sz w:val="24"/>
          <w:szCs w:val="24"/>
        </w:rPr>
        <w:lastRenderedPageBreak/>
        <w:t>endothelium.</w:t>
      </w:r>
      <w:r w:rsidR="00685073">
        <w:rPr>
          <w:rFonts w:ascii="Times New Roman" w:hAnsi="Times New Roman" w:cs="Times New Roman"/>
          <w:sz w:val="24"/>
          <w:szCs w:val="24"/>
        </w:rPr>
        <w:t xml:space="preserve"> This causes </w:t>
      </w:r>
      <w:r w:rsidR="00685073" w:rsidRPr="00685073">
        <w:rPr>
          <w:rFonts w:ascii="Times New Roman" w:hAnsi="Times New Roman" w:cs="Times New Roman"/>
          <w:b/>
          <w:sz w:val="24"/>
          <w:szCs w:val="24"/>
        </w:rPr>
        <w:t>rolling arrest</w:t>
      </w:r>
      <w:r w:rsidR="006850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5073">
        <w:rPr>
          <w:rFonts w:ascii="Times New Roman" w:hAnsi="Times New Roman" w:cs="Times New Roman"/>
          <w:sz w:val="24"/>
          <w:szCs w:val="24"/>
        </w:rPr>
        <w:t>and firm adhesion of leukocytes on endothelial wall</w:t>
      </w:r>
    </w:p>
    <w:p w:rsidR="00BF64D2" w:rsidRPr="00685073" w:rsidRDefault="00BF64D2" w:rsidP="00685073">
      <w:pPr>
        <w:pStyle w:val="BodyTextIndent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073">
        <w:rPr>
          <w:rFonts w:ascii="Times New Roman" w:hAnsi="Times New Roman" w:cs="Times New Roman"/>
          <w:sz w:val="24"/>
          <w:szCs w:val="24"/>
        </w:rPr>
        <w:t>After firm adhesion -&gt; transmigration of leukocytes by squeezing between cells at intercellular junctions. This occurs with help of CD</w:t>
      </w:r>
      <w:r w:rsidRPr="00685073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Pr="00685073">
        <w:rPr>
          <w:rFonts w:ascii="Times New Roman" w:hAnsi="Times New Roman" w:cs="Times New Roman"/>
          <w:sz w:val="24"/>
          <w:szCs w:val="24"/>
        </w:rPr>
        <w:t xml:space="preserve"> (Platelet – endothelial cell adhesion molecule – 1). </w:t>
      </w:r>
    </w:p>
    <w:p w:rsidR="00BF64D2" w:rsidRPr="00685073" w:rsidRDefault="00BF64D2" w:rsidP="00685073">
      <w:pPr>
        <w:pStyle w:val="BodyTextIndent3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85073">
        <w:rPr>
          <w:rFonts w:ascii="Times New Roman" w:hAnsi="Times New Roman" w:cs="Times New Roman"/>
          <w:sz w:val="24"/>
          <w:szCs w:val="24"/>
        </w:rPr>
        <w:t>CD</w:t>
      </w:r>
      <w:r w:rsidRPr="00685073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Pr="00685073">
        <w:rPr>
          <w:rFonts w:ascii="Times New Roman" w:hAnsi="Times New Roman" w:cs="Times New Roman"/>
          <w:sz w:val="24"/>
          <w:szCs w:val="24"/>
        </w:rPr>
        <w:t xml:space="preserve"> expressed by both endothelial cells facing the lumen and all leukocytes. </w:t>
      </w:r>
    </w:p>
    <w:p w:rsidR="00BF64D2" w:rsidRPr="00685073" w:rsidRDefault="00BF64D2" w:rsidP="00685073">
      <w:pPr>
        <w:pStyle w:val="BodyTextIndent3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85073">
        <w:rPr>
          <w:rFonts w:ascii="Times New Roman" w:hAnsi="Times New Roman" w:cs="Times New Roman"/>
          <w:sz w:val="24"/>
          <w:szCs w:val="24"/>
        </w:rPr>
        <w:t>Once leukocyte locates the intercellular junction, it uses its own CD</w:t>
      </w:r>
      <w:r w:rsidRPr="00685073">
        <w:rPr>
          <w:rFonts w:ascii="Times New Roman" w:hAnsi="Times New Roman" w:cs="Times New Roman"/>
          <w:sz w:val="24"/>
          <w:szCs w:val="24"/>
          <w:vertAlign w:val="subscript"/>
        </w:rPr>
        <w:t>31</w:t>
      </w:r>
      <w:r w:rsidRPr="00685073">
        <w:rPr>
          <w:rFonts w:ascii="Times New Roman" w:hAnsi="Times New Roman" w:cs="Times New Roman"/>
          <w:sz w:val="24"/>
          <w:szCs w:val="24"/>
        </w:rPr>
        <w:t xml:space="preserve"> like a zipper [</w:t>
      </w:r>
      <w:r w:rsidRPr="00685073">
        <w:rPr>
          <w:rFonts w:ascii="Times New Roman" w:hAnsi="Times New Roman" w:cs="Times New Roman"/>
          <w:b/>
          <w:sz w:val="24"/>
          <w:szCs w:val="24"/>
        </w:rPr>
        <w:t>CD</w:t>
      </w:r>
      <w:r w:rsidRPr="00685073">
        <w:rPr>
          <w:rFonts w:ascii="Times New Roman" w:hAnsi="Times New Roman" w:cs="Times New Roman"/>
          <w:b/>
          <w:sz w:val="24"/>
          <w:szCs w:val="24"/>
          <w:vertAlign w:val="subscript"/>
        </w:rPr>
        <w:t>31</w:t>
      </w:r>
      <w:r w:rsidRPr="00685073">
        <w:rPr>
          <w:rFonts w:ascii="Times New Roman" w:hAnsi="Times New Roman" w:cs="Times New Roman"/>
          <w:b/>
          <w:sz w:val="24"/>
          <w:szCs w:val="24"/>
        </w:rPr>
        <w:t xml:space="preserve"> zipper</w:t>
      </w:r>
      <w:r w:rsidRPr="00685073">
        <w:rPr>
          <w:rFonts w:ascii="Times New Roman" w:hAnsi="Times New Roman" w:cs="Times New Roman"/>
          <w:sz w:val="24"/>
          <w:szCs w:val="24"/>
        </w:rPr>
        <w:t>] with the CD</w:t>
      </w:r>
      <w:r w:rsidRPr="00685073">
        <w:rPr>
          <w:rFonts w:ascii="Times New Roman" w:hAnsi="Times New Roman" w:cs="Times New Roman"/>
          <w:sz w:val="24"/>
          <w:szCs w:val="24"/>
          <w:vertAlign w:val="subscript"/>
        </w:rPr>
        <w:t xml:space="preserve">31 </w:t>
      </w:r>
      <w:r w:rsidRPr="00685073">
        <w:rPr>
          <w:rFonts w:ascii="Times New Roman" w:hAnsi="Times New Roman" w:cs="Times New Roman"/>
          <w:sz w:val="24"/>
          <w:szCs w:val="24"/>
        </w:rPr>
        <w:t>of endothelial cells.</w:t>
      </w:r>
    </w:p>
    <w:p w:rsidR="00BF64D2" w:rsidRDefault="00BF64D2" w:rsidP="00BF64D2">
      <w:pPr>
        <w:pStyle w:val="BodyTextIndent3"/>
        <w:numPr>
          <w:ilvl w:val="0"/>
          <w:numId w:val="10"/>
        </w:numPr>
        <w:spacing w:after="0" w:line="360" w:lineRule="auto"/>
        <w:jc w:val="both"/>
      </w:pPr>
      <w:r w:rsidRPr="00685073">
        <w:rPr>
          <w:rFonts w:ascii="Times New Roman" w:hAnsi="Times New Roman" w:cs="Times New Roman"/>
          <w:sz w:val="24"/>
          <w:szCs w:val="24"/>
        </w:rPr>
        <w:t xml:space="preserve">Leukocytes accumulate briefly between the basement membrane and the endothelial cell -&gt; secretion of proteases to degrade the basement membrane </w:t>
      </w:r>
    </w:p>
    <w:p w:rsidR="00BF64D2" w:rsidRDefault="00BF64D2" w:rsidP="00BF64D2">
      <w:pPr>
        <w:pStyle w:val="BodyTextIndent3"/>
        <w:spacing w:after="0" w:line="360" w:lineRule="auto"/>
        <w:jc w:val="both"/>
      </w:pPr>
      <w:r w:rsidRPr="00BF64D2">
        <w:rPr>
          <w:noProof/>
        </w:rPr>
        <w:drawing>
          <wp:inline distT="0" distB="0" distL="0" distR="0">
            <wp:extent cx="5295900" cy="5004176"/>
            <wp:effectExtent l="19050" t="0" r="0" b="0"/>
            <wp:docPr id="9" name="Picture 1" descr="C:\Users\a\AppData\Local\Microsoft\Windows\Temporary Internet Files\Content.Word\20180416_12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AppData\Local\Microsoft\Windows\Temporary Internet Files\Content.Word\20180416_1244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0000" contrast="40000"/>
                    </a:blip>
                    <a:srcRect l="14263" t="1923" r="10096" b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00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4D2" w:rsidRDefault="00BF64D2" w:rsidP="00BF64D2">
      <w:pPr>
        <w:pStyle w:val="BodyTextIndent3"/>
        <w:ind w:left="0"/>
        <w:jc w:val="both"/>
      </w:pPr>
    </w:p>
    <w:p w:rsidR="00BF64D2" w:rsidRPr="00200E53" w:rsidRDefault="00BF64D2" w:rsidP="00200E53">
      <w:pPr>
        <w:pStyle w:val="BodyTextIndent3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00E53">
        <w:rPr>
          <w:rFonts w:ascii="Times New Roman" w:hAnsi="Times New Roman" w:cs="Times New Roman"/>
          <w:b/>
          <w:bCs/>
          <w:sz w:val="24"/>
          <w:szCs w:val="24"/>
        </w:rPr>
        <w:lastRenderedPageBreak/>
        <w:t>Chemotaxis</w:t>
      </w:r>
      <w:proofErr w:type="spellEnd"/>
      <w:r w:rsidRPr="00200E53">
        <w:rPr>
          <w:rFonts w:ascii="Times New Roman" w:hAnsi="Times New Roman" w:cs="Times New Roman"/>
          <w:b/>
          <w:bCs/>
          <w:sz w:val="24"/>
          <w:szCs w:val="24"/>
        </w:rPr>
        <w:t xml:space="preserve"> and activation</w:t>
      </w:r>
    </w:p>
    <w:p w:rsidR="00BF64D2" w:rsidRPr="00200E53" w:rsidRDefault="00BF64D2" w:rsidP="00200E53">
      <w:pPr>
        <w:pStyle w:val="BodyTextIndent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200E53">
        <w:rPr>
          <w:rFonts w:ascii="Times New Roman" w:hAnsi="Times New Roman" w:cs="Times New Roman"/>
          <w:i/>
          <w:iCs/>
          <w:sz w:val="24"/>
          <w:szCs w:val="24"/>
        </w:rPr>
        <w:t>Chemotaxis</w:t>
      </w:r>
      <w:proofErr w:type="spellEnd"/>
      <w:r w:rsidRPr="00200E53">
        <w:rPr>
          <w:rFonts w:ascii="Times New Roman" w:hAnsi="Times New Roman" w:cs="Times New Roman"/>
          <w:i/>
          <w:iCs/>
          <w:sz w:val="24"/>
          <w:szCs w:val="24"/>
        </w:rPr>
        <w:t xml:space="preserve"> is the directed movement of a cell along a chemical gradient.</w:t>
      </w:r>
    </w:p>
    <w:p w:rsidR="00BF64D2" w:rsidRPr="00200E53" w:rsidRDefault="00BF64D2" w:rsidP="00200E53">
      <w:pPr>
        <w:pStyle w:val="BodyTextIndent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00E53">
        <w:rPr>
          <w:rFonts w:ascii="Times New Roman" w:hAnsi="Times New Roman" w:cs="Times New Roman"/>
          <w:sz w:val="24"/>
          <w:szCs w:val="24"/>
        </w:rPr>
        <w:t>Chemotaxis</w:t>
      </w:r>
      <w:proofErr w:type="spellEnd"/>
      <w:r w:rsidRPr="00200E53">
        <w:rPr>
          <w:rFonts w:ascii="Times New Roman" w:hAnsi="Times New Roman" w:cs="Times New Roman"/>
          <w:sz w:val="24"/>
          <w:szCs w:val="24"/>
        </w:rPr>
        <w:t xml:space="preserve"> depends on the leukocytes ability to sense a chemical gradient across its cell body and migrate in the direction of increasing concentration.</w:t>
      </w:r>
    </w:p>
    <w:p w:rsidR="00BF64D2" w:rsidRPr="00200E53" w:rsidRDefault="00BF64D2" w:rsidP="00200E53">
      <w:pPr>
        <w:pStyle w:val="BodyTextIndent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0E53">
        <w:rPr>
          <w:rFonts w:ascii="Times New Roman" w:hAnsi="Times New Roman" w:cs="Times New Roman"/>
          <w:sz w:val="24"/>
          <w:szCs w:val="24"/>
        </w:rPr>
        <w:t xml:space="preserve">The phagocyte senses only a limited number of chemicals – </w:t>
      </w:r>
      <w:proofErr w:type="spellStart"/>
      <w:r w:rsidRPr="00200E53">
        <w:rPr>
          <w:rFonts w:ascii="Times New Roman" w:hAnsi="Times New Roman" w:cs="Times New Roman"/>
          <w:sz w:val="24"/>
          <w:szCs w:val="24"/>
        </w:rPr>
        <w:t>chemotaxins</w:t>
      </w:r>
      <w:proofErr w:type="spellEnd"/>
      <w:r w:rsidRPr="00200E53">
        <w:rPr>
          <w:rFonts w:ascii="Times New Roman" w:hAnsi="Times New Roman" w:cs="Times New Roman"/>
          <w:sz w:val="24"/>
          <w:szCs w:val="24"/>
        </w:rPr>
        <w:t xml:space="preserve"> for which it has receptors.</w:t>
      </w:r>
    </w:p>
    <w:p w:rsidR="00BF64D2" w:rsidRPr="00200E53" w:rsidRDefault="00BF64D2" w:rsidP="00200E53">
      <w:pPr>
        <w:pStyle w:val="BodyTextIndent3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F64D2" w:rsidRPr="00200E53" w:rsidRDefault="00BF64D2" w:rsidP="00200E53">
      <w:pPr>
        <w:pStyle w:val="BodyTextIndent3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00E53">
        <w:rPr>
          <w:rFonts w:ascii="Times New Roman" w:hAnsi="Times New Roman" w:cs="Times New Roman"/>
          <w:b/>
          <w:bCs/>
          <w:sz w:val="24"/>
          <w:szCs w:val="24"/>
        </w:rPr>
        <w:t>Phagocytosis</w:t>
      </w:r>
      <w:proofErr w:type="spellEnd"/>
      <w:r w:rsidRPr="00200E53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proofErr w:type="spellStart"/>
      <w:r w:rsidRPr="00200E53">
        <w:rPr>
          <w:rFonts w:ascii="Times New Roman" w:hAnsi="Times New Roman" w:cs="Times New Roman"/>
          <w:b/>
          <w:bCs/>
          <w:sz w:val="24"/>
          <w:szCs w:val="24"/>
        </w:rPr>
        <w:t>degranulation</w:t>
      </w:r>
      <w:proofErr w:type="spellEnd"/>
    </w:p>
    <w:p w:rsidR="00BF64D2" w:rsidRPr="00200E53" w:rsidRDefault="00BF64D2" w:rsidP="00200E53">
      <w:pPr>
        <w:pStyle w:val="BodyTextIndent3"/>
        <w:spacing w:line="360" w:lineRule="auto"/>
        <w:ind w:left="0" w:firstLine="6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00E53">
        <w:rPr>
          <w:rFonts w:ascii="Times New Roman" w:hAnsi="Times New Roman" w:cs="Times New Roman"/>
          <w:b/>
          <w:bCs/>
          <w:sz w:val="24"/>
          <w:szCs w:val="24"/>
        </w:rPr>
        <w:t>Phagocytosis</w:t>
      </w:r>
      <w:proofErr w:type="spellEnd"/>
      <w:r w:rsidRPr="00200E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00E53">
        <w:rPr>
          <w:rFonts w:ascii="Times New Roman" w:hAnsi="Times New Roman" w:cs="Times New Roman"/>
          <w:sz w:val="24"/>
          <w:szCs w:val="24"/>
        </w:rPr>
        <w:t>consists of 3 distinct but interrelated steps</w:t>
      </w:r>
      <w:r w:rsidRPr="00200E53">
        <w:rPr>
          <w:rFonts w:ascii="Times New Roman" w:hAnsi="Times New Roman" w:cs="Times New Roman"/>
          <w:b/>
          <w:bCs/>
          <w:sz w:val="24"/>
          <w:szCs w:val="24"/>
        </w:rPr>
        <w:t>-</w:t>
      </w:r>
    </w:p>
    <w:p w:rsidR="00BF64D2" w:rsidRPr="00200E53" w:rsidRDefault="00BF64D2" w:rsidP="00200E53">
      <w:pPr>
        <w:pStyle w:val="BodyTextIndent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0E53">
        <w:rPr>
          <w:rFonts w:ascii="Times New Roman" w:hAnsi="Times New Roman" w:cs="Times New Roman"/>
          <w:sz w:val="24"/>
          <w:szCs w:val="24"/>
        </w:rPr>
        <w:t>Recognition and attachment of the particle to the ingesting leukocyte.</w:t>
      </w:r>
    </w:p>
    <w:p w:rsidR="00BF64D2" w:rsidRPr="00200E53" w:rsidRDefault="00BF64D2" w:rsidP="00200E53">
      <w:pPr>
        <w:pStyle w:val="BodyTextIndent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0E53">
        <w:rPr>
          <w:rFonts w:ascii="Times New Roman" w:hAnsi="Times New Roman" w:cs="Times New Roman"/>
          <w:sz w:val="24"/>
          <w:szCs w:val="24"/>
        </w:rPr>
        <w:t>Engulfment, with subsequent formation of phagocyte vacuole.</w:t>
      </w:r>
    </w:p>
    <w:p w:rsidR="00BF64D2" w:rsidRPr="00200E53" w:rsidRDefault="00BF64D2" w:rsidP="00200E53">
      <w:pPr>
        <w:pStyle w:val="BodyTextIndent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0E53">
        <w:rPr>
          <w:rFonts w:ascii="Times New Roman" w:hAnsi="Times New Roman" w:cs="Times New Roman"/>
          <w:sz w:val="24"/>
          <w:szCs w:val="24"/>
        </w:rPr>
        <w:t>Killing and degradation of the ingested material.</w:t>
      </w:r>
    </w:p>
    <w:p w:rsidR="00FE3992" w:rsidRDefault="00FE3992" w:rsidP="00BF64D2">
      <w:pPr>
        <w:pStyle w:val="BodyTextIndent3"/>
        <w:jc w:val="both"/>
        <w:rPr>
          <w:b/>
          <w:bCs/>
        </w:rPr>
      </w:pPr>
      <w:r w:rsidRPr="00FE3992">
        <w:rPr>
          <w:b/>
          <w:bCs/>
          <w:noProof/>
        </w:rPr>
        <w:drawing>
          <wp:inline distT="0" distB="0" distL="0" distR="0">
            <wp:extent cx="5943600" cy="4699591"/>
            <wp:effectExtent l="19050" t="0" r="0" b="0"/>
            <wp:docPr id="10" name="Picture 2" descr="http://2.bp.blogspot.com/_-LRwWf5qYYw/TDx3o1hUb7I/AAAAAAAAAFs/EzVeVxQhf5M/s1600/16-08a_phagocytosis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6" name="Picture 2" descr="http://2.bp.blogspot.com/_-LRwWf5qYYw/TDx3o1hUb7I/AAAAAAAAAFs/EzVeVxQhf5M/s1600/16-08a_phagocytosis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20000"/>
                    </a:blip>
                    <a:srcRect b="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387" cy="470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4D2" w:rsidRPr="00200E53" w:rsidRDefault="00BF64D2" w:rsidP="00BF64D2">
      <w:pPr>
        <w:pStyle w:val="BodyTextIndent3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0E53">
        <w:rPr>
          <w:rFonts w:ascii="Times New Roman" w:hAnsi="Times New Roman" w:cs="Times New Roman"/>
          <w:b/>
          <w:bCs/>
          <w:sz w:val="24"/>
          <w:szCs w:val="24"/>
        </w:rPr>
        <w:lastRenderedPageBreak/>
        <w:t>Killing or degradation stage</w:t>
      </w:r>
    </w:p>
    <w:p w:rsidR="00BF64D2" w:rsidRPr="00200E53" w:rsidRDefault="00BF64D2" w:rsidP="00BF64D2">
      <w:pPr>
        <w:pStyle w:val="BodyTextIndent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0E5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00E53">
        <w:rPr>
          <w:rFonts w:ascii="Times New Roman" w:hAnsi="Times New Roman" w:cs="Times New Roman"/>
          <w:sz w:val="24"/>
          <w:szCs w:val="24"/>
        </w:rPr>
        <w:t>The anti microbial agents act by either of the following mechanisms.</w:t>
      </w:r>
    </w:p>
    <w:p w:rsidR="00BF64D2" w:rsidRPr="00200E53" w:rsidRDefault="00BF64D2" w:rsidP="00BF64D2">
      <w:pPr>
        <w:pStyle w:val="BodyTextIndent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0E53">
        <w:rPr>
          <w:rFonts w:ascii="Times New Roman" w:hAnsi="Times New Roman" w:cs="Times New Roman"/>
          <w:sz w:val="24"/>
          <w:szCs w:val="24"/>
        </w:rPr>
        <w:t>Oxygen – dependent bactericidal mechanism</w:t>
      </w:r>
    </w:p>
    <w:p w:rsidR="00BF64D2" w:rsidRPr="00200E53" w:rsidRDefault="00BF64D2" w:rsidP="00BF64D2">
      <w:pPr>
        <w:pStyle w:val="BodyTextIndent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0E53">
        <w:rPr>
          <w:rFonts w:ascii="Times New Roman" w:hAnsi="Times New Roman" w:cs="Times New Roman"/>
          <w:sz w:val="24"/>
          <w:szCs w:val="24"/>
        </w:rPr>
        <w:t>Oxygen – independent bactericidal mechanism</w:t>
      </w:r>
    </w:p>
    <w:p w:rsidR="00BF64D2" w:rsidRPr="00200E53" w:rsidRDefault="00BF64D2" w:rsidP="00BF64D2">
      <w:pPr>
        <w:pStyle w:val="BodyTextIndent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0E53">
        <w:rPr>
          <w:rFonts w:ascii="Times New Roman" w:hAnsi="Times New Roman" w:cs="Times New Roman"/>
          <w:sz w:val="24"/>
          <w:szCs w:val="24"/>
        </w:rPr>
        <w:t>Nitric oxide mechanism</w:t>
      </w:r>
    </w:p>
    <w:p w:rsidR="00BF64D2" w:rsidRPr="00200E53" w:rsidRDefault="00BF64D2" w:rsidP="00BF64D2">
      <w:pPr>
        <w:pStyle w:val="BodyTextIndent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F64D2" w:rsidRPr="00200E53" w:rsidRDefault="00BF64D2" w:rsidP="00BF64D2">
      <w:pPr>
        <w:pStyle w:val="BodyTextIndent3"/>
        <w:numPr>
          <w:ilvl w:val="0"/>
          <w:numId w:val="15"/>
        </w:numPr>
        <w:tabs>
          <w:tab w:val="clear" w:pos="795"/>
          <w:tab w:val="num" w:pos="0"/>
        </w:tabs>
        <w:spacing w:after="0" w:line="360" w:lineRule="auto"/>
        <w:ind w:hanging="795"/>
        <w:jc w:val="both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200E53">
        <w:rPr>
          <w:rFonts w:ascii="Times New Roman" w:hAnsi="Times New Roman" w:cs="Times New Roman"/>
          <w:b/>
          <w:iCs/>
          <w:sz w:val="24"/>
          <w:szCs w:val="24"/>
          <w:u w:val="single"/>
        </w:rPr>
        <w:t>Oxygen</w:t>
      </w:r>
      <w:r w:rsidRPr="00200E53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 xml:space="preserve"> –</w:t>
      </w:r>
      <w:r w:rsidRPr="00200E53"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 dependent bactericidal mechanism</w:t>
      </w:r>
    </w:p>
    <w:p w:rsidR="00BF64D2" w:rsidRPr="00200E53" w:rsidRDefault="00BF64D2" w:rsidP="00BF64D2">
      <w:pPr>
        <w:pStyle w:val="BodyTextIndent3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00E53">
        <w:rPr>
          <w:rFonts w:ascii="Times New Roman" w:hAnsi="Times New Roman" w:cs="Times New Roman"/>
          <w:sz w:val="24"/>
          <w:szCs w:val="24"/>
        </w:rPr>
        <w:t>By the production of reactive oxygen metabolites [O</w:t>
      </w:r>
      <w:r w:rsidRPr="00200E5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00E53">
        <w:rPr>
          <w:rFonts w:ascii="Times New Roman" w:hAnsi="Times New Roman" w:cs="Times New Roman"/>
          <w:sz w:val="24"/>
          <w:szCs w:val="24"/>
        </w:rPr>
        <w:t>’, H</w:t>
      </w:r>
      <w:r w:rsidRPr="00200E5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00E53">
        <w:rPr>
          <w:rFonts w:ascii="Times New Roman" w:hAnsi="Times New Roman" w:cs="Times New Roman"/>
          <w:sz w:val="24"/>
          <w:szCs w:val="24"/>
        </w:rPr>
        <w:t>O</w:t>
      </w:r>
      <w:r w:rsidRPr="00200E5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00E53">
        <w:rPr>
          <w:rFonts w:ascii="Times New Roman" w:hAnsi="Times New Roman" w:cs="Times New Roman"/>
          <w:sz w:val="24"/>
          <w:szCs w:val="24"/>
        </w:rPr>
        <w:t xml:space="preserve">, OH’, </w:t>
      </w:r>
      <w:proofErr w:type="spellStart"/>
      <w:r w:rsidRPr="00200E53">
        <w:rPr>
          <w:rFonts w:ascii="Times New Roman" w:hAnsi="Times New Roman" w:cs="Times New Roman"/>
          <w:sz w:val="24"/>
          <w:szCs w:val="24"/>
        </w:rPr>
        <w:t>HOCl</w:t>
      </w:r>
      <w:proofErr w:type="spellEnd"/>
      <w:r w:rsidRPr="00200E53">
        <w:rPr>
          <w:rFonts w:ascii="Times New Roman" w:hAnsi="Times New Roman" w:cs="Times New Roman"/>
          <w:sz w:val="24"/>
          <w:szCs w:val="24"/>
        </w:rPr>
        <w:t xml:space="preserve">, HOI, </w:t>
      </w:r>
      <w:proofErr w:type="spellStart"/>
      <w:r w:rsidRPr="00200E53">
        <w:rPr>
          <w:rFonts w:ascii="Times New Roman" w:hAnsi="Times New Roman" w:cs="Times New Roman"/>
          <w:sz w:val="24"/>
          <w:szCs w:val="24"/>
        </w:rPr>
        <w:t>HOBr</w:t>
      </w:r>
      <w:proofErr w:type="spellEnd"/>
      <w:r w:rsidRPr="00200E53">
        <w:rPr>
          <w:rFonts w:ascii="Times New Roman" w:hAnsi="Times New Roman" w:cs="Times New Roman"/>
          <w:sz w:val="24"/>
          <w:szCs w:val="24"/>
        </w:rPr>
        <w:t>]</w:t>
      </w:r>
    </w:p>
    <w:p w:rsidR="00BF64D2" w:rsidRPr="00200E53" w:rsidRDefault="00BF64D2" w:rsidP="00BF64D2">
      <w:pPr>
        <w:pStyle w:val="BodyTextIndent3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00E53">
        <w:rPr>
          <w:rFonts w:ascii="Times New Roman" w:hAnsi="Times New Roman" w:cs="Times New Roman"/>
          <w:sz w:val="24"/>
          <w:szCs w:val="24"/>
        </w:rPr>
        <w:t>A phase of increased oxygen consumption ‘</w:t>
      </w:r>
      <w:r w:rsidRPr="00200E53">
        <w:rPr>
          <w:rFonts w:ascii="Times New Roman" w:hAnsi="Times New Roman" w:cs="Times New Roman"/>
          <w:i/>
          <w:iCs/>
          <w:sz w:val="24"/>
          <w:szCs w:val="24"/>
        </w:rPr>
        <w:t>respiratory burst’</w:t>
      </w:r>
      <w:r w:rsidRPr="00200E53">
        <w:rPr>
          <w:rFonts w:ascii="Times New Roman" w:hAnsi="Times New Roman" w:cs="Times New Roman"/>
          <w:sz w:val="24"/>
          <w:szCs w:val="24"/>
        </w:rPr>
        <w:t xml:space="preserve">, by activated leukocytes requires the essential presence of </w:t>
      </w:r>
      <w:proofErr w:type="spellStart"/>
      <w:r w:rsidRPr="00200E53">
        <w:rPr>
          <w:rFonts w:ascii="Times New Roman" w:hAnsi="Times New Roman" w:cs="Times New Roman"/>
          <w:sz w:val="24"/>
          <w:szCs w:val="24"/>
        </w:rPr>
        <w:t>NaD</w:t>
      </w:r>
      <w:proofErr w:type="spellEnd"/>
      <w:r w:rsidRPr="00200E53">
        <w:rPr>
          <w:rFonts w:ascii="Times New Roman" w:hAnsi="Times New Roman" w:cs="Times New Roman"/>
          <w:sz w:val="24"/>
          <w:szCs w:val="24"/>
        </w:rPr>
        <w:t xml:space="preserve"> PH </w:t>
      </w:r>
      <w:proofErr w:type="spellStart"/>
      <w:r w:rsidRPr="00200E53">
        <w:rPr>
          <w:rFonts w:ascii="Times New Roman" w:hAnsi="Times New Roman" w:cs="Times New Roman"/>
          <w:sz w:val="24"/>
          <w:szCs w:val="24"/>
        </w:rPr>
        <w:t>oxidase</w:t>
      </w:r>
      <w:proofErr w:type="spellEnd"/>
      <w:r w:rsidRPr="00200E5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64D2" w:rsidRPr="00200E53" w:rsidRDefault="00481649" w:rsidP="00BF64D2">
      <w:pPr>
        <w:pStyle w:val="BodyTextIndent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48" editas="canvas" style="width:444.2pt;height:180pt;mso-position-horizontal-relative:char;mso-position-vertical-relative:line" coordorigin="1800,7242" coordsize="8884,360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9" type="#_x0000_t75" style="position:absolute;left:1800;top:7242;width:8884;height:3600" o:preferrelative="f">
              <v:fill o:detectmouseclick="t"/>
              <v:path o:extrusionok="t" o:connecttype="none"/>
              <o:lock v:ext="edit" text="t"/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050" type="#_x0000_t19" style="position:absolute;left:4322;top:9222;width:3316;height:1620" coordsize="38353,21600" adj="-10040010,-1834676,19280" path="wr-2320,,40880,43200,,11861,38353,11461nfewr-2320,,40880,43200,,11861,38353,11461l19280,21600nsxe">
              <v:path o:connectlocs="0,11861;38353,11461;19280,21600"/>
            </v:shape>
            <v:shape id="_x0000_s1051" type="#_x0000_t19" style="position:absolute;left:3959;top:8307;width:3960;height:982;rotation:105212fd;flip:y" coordsize="37382,21600" adj="-9702067,-1840854,18326" path="wr-3274,,39926,43200,,10167,37382,11430nfewr-3274,,39926,43200,,10167,37382,11430l18326,21600nsxe">
              <v:path o:connectlocs="0,10167;37382,11430;18326,21600"/>
            </v:shape>
            <v:shape id="_x0000_s1052" type="#_x0000_t202" style="position:absolute;left:3600;top:8502;width:720;height:540" filled="f" stroked="f">
              <v:textbox>
                <w:txbxContent>
                  <w:p w:rsidR="00BF64D2" w:rsidRPr="00391877" w:rsidRDefault="00BF64D2" w:rsidP="00BF64D2">
                    <w:r>
                      <w:t>2O</w:t>
                    </w:r>
                    <w:r w:rsidRPr="00391877"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053" type="#_x0000_t202" style="position:absolute;left:7740;top:8322;width:1440;height:540" filled="f" stroked="f">
              <v:textbox>
                <w:txbxContent>
                  <w:p w:rsidR="00BF64D2" w:rsidRDefault="00BF64D2" w:rsidP="00BF64D2">
                    <w:r>
                      <w:t>2O’</w:t>
                    </w:r>
                    <w:r w:rsidRPr="00391877"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054" type="#_x0000_t202" style="position:absolute;left:5400;top:8502;width:1440;height:720" stroked="f">
              <v:textbox>
                <w:txbxContent>
                  <w:p w:rsidR="00BF64D2" w:rsidRDefault="00BF64D2" w:rsidP="00BF64D2">
                    <w:r>
                      <w:t xml:space="preserve">NADPH </w:t>
                    </w:r>
                  </w:p>
                  <w:p w:rsidR="00BF64D2" w:rsidRDefault="00BF64D2" w:rsidP="00BF64D2">
                    <w:proofErr w:type="spellStart"/>
                    <w:proofErr w:type="gramStart"/>
                    <w:r>
                      <w:t>oxidase</w:t>
                    </w:r>
                    <w:proofErr w:type="spellEnd"/>
                    <w:proofErr w:type="gramEnd"/>
                  </w:p>
                </w:txbxContent>
              </v:textbox>
            </v:shape>
            <v:shape id="_x0000_s1055" type="#_x0000_t202" style="position:absolute;left:3780;top:10122;width:1260;height:540" stroked="f">
              <v:textbox>
                <w:txbxContent>
                  <w:p w:rsidR="00BF64D2" w:rsidRDefault="00BF64D2" w:rsidP="00BF64D2">
                    <w:r>
                      <w:t>NADPH</w:t>
                    </w:r>
                  </w:p>
                </w:txbxContent>
              </v:textbox>
            </v:shape>
            <v:shape id="_x0000_s1056" type="#_x0000_t202" style="position:absolute;left:7020;top:10122;width:1620;height:540" stroked="f">
              <v:textbox>
                <w:txbxContent>
                  <w:p w:rsidR="00BF64D2" w:rsidRDefault="00BF64D2" w:rsidP="00BF64D2">
                    <w:r>
                      <w:t>NADP + H</w:t>
                    </w:r>
                    <w:r w:rsidRPr="00391877">
                      <w:rPr>
                        <w:vertAlign w:val="superscript"/>
                      </w:rPr>
                      <w:t>+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F64D2" w:rsidRPr="00200E53" w:rsidRDefault="00BF64D2" w:rsidP="00BF64D2">
      <w:pPr>
        <w:pStyle w:val="BodyTextIndent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F64D2" w:rsidRPr="00200E53" w:rsidRDefault="00BF64D2" w:rsidP="00BF64D2">
      <w:pPr>
        <w:pStyle w:val="BodyTextIndent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0E53">
        <w:rPr>
          <w:rFonts w:ascii="Times New Roman" w:hAnsi="Times New Roman" w:cs="Times New Roman"/>
          <w:sz w:val="24"/>
          <w:szCs w:val="24"/>
        </w:rPr>
        <w:t xml:space="preserve">Superoxide is subsequently converted into H2O2 which has bactericidal </w:t>
      </w:r>
      <w:proofErr w:type="gramStart"/>
      <w:r w:rsidRPr="00200E53">
        <w:rPr>
          <w:rFonts w:ascii="Times New Roman" w:hAnsi="Times New Roman" w:cs="Times New Roman"/>
          <w:sz w:val="24"/>
          <w:szCs w:val="24"/>
        </w:rPr>
        <w:t>properties :</w:t>
      </w:r>
      <w:proofErr w:type="gramEnd"/>
    </w:p>
    <w:p w:rsidR="00BF64D2" w:rsidRPr="00200E53" w:rsidRDefault="00481649" w:rsidP="00BF64D2">
      <w:pPr>
        <w:pStyle w:val="BodyTextIndent3"/>
        <w:ind w:left="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58" style="position:absolute;left:0;text-align:left;z-index:251666432" from="129.55pt,8pt" to="209.5pt,8pt">
            <v:stroke endarrow="block"/>
            <w10:wrap side="left"/>
          </v:line>
        </w:pict>
      </w:r>
      <w:r w:rsidR="00BF64D2" w:rsidRPr="00200E53">
        <w:rPr>
          <w:rFonts w:ascii="Times New Roman" w:hAnsi="Times New Roman" w:cs="Times New Roman"/>
          <w:sz w:val="24"/>
          <w:szCs w:val="24"/>
          <w:lang w:val="it-IT"/>
        </w:rPr>
        <w:tab/>
        <w:t>2O</w:t>
      </w:r>
      <w:r w:rsidR="00BF64D2" w:rsidRPr="00200E53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2</w:t>
      </w:r>
      <w:r w:rsidR="00BF64D2" w:rsidRPr="00200E53">
        <w:rPr>
          <w:rFonts w:ascii="Times New Roman" w:hAnsi="Times New Roman" w:cs="Times New Roman"/>
          <w:sz w:val="24"/>
          <w:szCs w:val="24"/>
          <w:lang w:val="it-IT"/>
        </w:rPr>
        <w:t xml:space="preserve">’  +    + 2H  </w:t>
      </w:r>
      <w:r w:rsidR="00BF64D2" w:rsidRPr="00200E53">
        <w:rPr>
          <w:rFonts w:ascii="Times New Roman" w:hAnsi="Times New Roman" w:cs="Times New Roman"/>
          <w:sz w:val="24"/>
          <w:szCs w:val="24"/>
          <w:vertAlign w:val="superscript"/>
          <w:lang w:val="it-IT"/>
        </w:rPr>
        <w:t>+</w:t>
      </w:r>
      <w:r w:rsidR="00BF64D2" w:rsidRPr="00200E53">
        <w:rPr>
          <w:rFonts w:ascii="Times New Roman" w:hAnsi="Times New Roman" w:cs="Times New Roman"/>
          <w:sz w:val="24"/>
          <w:szCs w:val="24"/>
          <w:lang w:val="it-IT"/>
        </w:rPr>
        <w:t xml:space="preserve">     </w:t>
      </w:r>
      <w:r w:rsidR="00BF64D2" w:rsidRPr="00200E53">
        <w:rPr>
          <w:rFonts w:ascii="Times New Roman" w:hAnsi="Times New Roman" w:cs="Times New Roman"/>
          <w:sz w:val="24"/>
          <w:szCs w:val="24"/>
          <w:lang w:val="it-IT"/>
        </w:rPr>
        <w:tab/>
      </w:r>
      <w:r w:rsidR="00BF64D2" w:rsidRPr="00200E53">
        <w:rPr>
          <w:rFonts w:ascii="Times New Roman" w:hAnsi="Times New Roman" w:cs="Times New Roman"/>
          <w:sz w:val="24"/>
          <w:szCs w:val="24"/>
          <w:lang w:val="it-IT"/>
        </w:rPr>
        <w:tab/>
      </w:r>
      <w:r w:rsidR="00BF64D2" w:rsidRPr="00200E53">
        <w:rPr>
          <w:rFonts w:ascii="Times New Roman" w:hAnsi="Times New Roman" w:cs="Times New Roman"/>
          <w:sz w:val="24"/>
          <w:szCs w:val="24"/>
          <w:lang w:val="it-IT"/>
        </w:rPr>
        <w:tab/>
        <w:t>H</w:t>
      </w:r>
      <w:r w:rsidR="00BF64D2" w:rsidRPr="00200E53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2</w:t>
      </w:r>
      <w:r w:rsidR="00BF64D2" w:rsidRPr="00200E53">
        <w:rPr>
          <w:rFonts w:ascii="Times New Roman" w:hAnsi="Times New Roman" w:cs="Times New Roman"/>
          <w:sz w:val="24"/>
          <w:szCs w:val="24"/>
          <w:lang w:val="it-IT"/>
        </w:rPr>
        <w:t>O</w:t>
      </w:r>
      <w:r w:rsidR="00BF64D2" w:rsidRPr="00200E53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2</w:t>
      </w:r>
      <w:r w:rsidR="00200E53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 xml:space="preserve">  </w:t>
      </w:r>
      <w:r w:rsidR="00200E53" w:rsidRPr="00200E53">
        <w:rPr>
          <w:rFonts w:ascii="Times New Roman" w:hAnsi="Times New Roman" w:cs="Times New Roman"/>
          <w:sz w:val="24"/>
          <w:szCs w:val="24"/>
          <w:lang w:val="it-IT"/>
        </w:rPr>
        <w:t>(Hydrogen Peroxide)</w:t>
      </w:r>
    </w:p>
    <w:p w:rsidR="00BF64D2" w:rsidRPr="00200E53" w:rsidRDefault="00BF64D2" w:rsidP="00BF64D2">
      <w:pPr>
        <w:pStyle w:val="BodyTextIndent3"/>
        <w:ind w:left="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200E53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 xml:space="preserve">            </w:t>
      </w:r>
      <w:r w:rsidRPr="00200E53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ab/>
      </w:r>
      <w:r w:rsidRPr="00200E53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ab/>
      </w:r>
      <w:r w:rsidRPr="00200E53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ab/>
      </w:r>
      <w:r w:rsidRPr="00200E53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ab/>
      </w:r>
      <w:r w:rsidRPr="00200E53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ab/>
      </w:r>
      <w:r w:rsidRPr="00200E53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ab/>
      </w:r>
      <w:r w:rsidRPr="00200E53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ab/>
      </w:r>
      <w:r w:rsidRPr="00200E53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</w:p>
    <w:p w:rsidR="00BF64D2" w:rsidRPr="00200E53" w:rsidRDefault="00BF64D2" w:rsidP="00BF64D2">
      <w:pPr>
        <w:pStyle w:val="BodyTextIndent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0E53">
        <w:rPr>
          <w:rFonts w:ascii="Times New Roman" w:hAnsi="Times New Roman" w:cs="Times New Roman"/>
          <w:sz w:val="24"/>
          <w:szCs w:val="24"/>
        </w:rPr>
        <w:t xml:space="preserve">This type of bactericidal mechanism is </w:t>
      </w:r>
    </w:p>
    <w:p w:rsidR="00BF64D2" w:rsidRPr="00200E53" w:rsidRDefault="00BF64D2" w:rsidP="00BF64D2">
      <w:pPr>
        <w:pStyle w:val="BodyTextIndent3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0E53">
        <w:rPr>
          <w:rFonts w:ascii="Times New Roman" w:hAnsi="Times New Roman" w:cs="Times New Roman"/>
          <w:sz w:val="24"/>
          <w:szCs w:val="24"/>
        </w:rPr>
        <w:t xml:space="preserve">Via enzyme </w:t>
      </w:r>
      <w:proofErr w:type="spellStart"/>
      <w:r w:rsidRPr="00200E53">
        <w:rPr>
          <w:rFonts w:ascii="Times New Roman" w:hAnsi="Times New Roman" w:cs="Times New Roman"/>
          <w:sz w:val="24"/>
          <w:szCs w:val="24"/>
        </w:rPr>
        <w:t>myeloperoxidase</w:t>
      </w:r>
      <w:proofErr w:type="spellEnd"/>
      <w:r w:rsidRPr="00200E53">
        <w:rPr>
          <w:rFonts w:ascii="Times New Roman" w:hAnsi="Times New Roman" w:cs="Times New Roman"/>
          <w:sz w:val="24"/>
          <w:szCs w:val="24"/>
        </w:rPr>
        <w:t xml:space="preserve"> (MPO)</w:t>
      </w:r>
    </w:p>
    <w:p w:rsidR="00BF64D2" w:rsidRPr="00200E53" w:rsidRDefault="00BF64D2" w:rsidP="00BF64D2">
      <w:pPr>
        <w:pStyle w:val="BodyTextIndent3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0E53">
        <w:rPr>
          <w:rFonts w:ascii="Times New Roman" w:hAnsi="Times New Roman" w:cs="Times New Roman"/>
          <w:sz w:val="24"/>
          <w:szCs w:val="24"/>
        </w:rPr>
        <w:t xml:space="preserve">Independent of enzyme MPO. </w:t>
      </w:r>
    </w:p>
    <w:p w:rsidR="00BF64D2" w:rsidRPr="00200E53" w:rsidRDefault="00BF64D2" w:rsidP="00BF64D2">
      <w:pPr>
        <w:pStyle w:val="BodyTextIndent3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BF64D2" w:rsidRPr="00200E53" w:rsidRDefault="00BF64D2" w:rsidP="00BF64D2">
      <w:pPr>
        <w:pStyle w:val="BodyTextIndent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0E53">
        <w:rPr>
          <w:rFonts w:ascii="Times New Roman" w:hAnsi="Times New Roman" w:cs="Times New Roman"/>
          <w:sz w:val="24"/>
          <w:szCs w:val="24"/>
        </w:rPr>
        <w:t xml:space="preserve">        a.   </w:t>
      </w:r>
      <w:proofErr w:type="gramStart"/>
      <w:r w:rsidRPr="00200E53">
        <w:rPr>
          <w:rFonts w:ascii="Times New Roman" w:hAnsi="Times New Roman" w:cs="Times New Roman"/>
          <w:sz w:val="24"/>
          <w:szCs w:val="24"/>
        </w:rPr>
        <w:t>MPO  -</w:t>
      </w:r>
      <w:proofErr w:type="gramEnd"/>
      <w:r w:rsidRPr="00200E53">
        <w:rPr>
          <w:rFonts w:ascii="Times New Roman" w:hAnsi="Times New Roman" w:cs="Times New Roman"/>
          <w:sz w:val="24"/>
          <w:szCs w:val="24"/>
        </w:rPr>
        <w:t xml:space="preserve"> dependent killing (H</w:t>
      </w:r>
      <w:r w:rsidRPr="00200E5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00E53">
        <w:rPr>
          <w:rFonts w:ascii="Times New Roman" w:hAnsi="Times New Roman" w:cs="Times New Roman"/>
          <w:sz w:val="24"/>
          <w:szCs w:val="24"/>
        </w:rPr>
        <w:t>O</w:t>
      </w:r>
      <w:r w:rsidRPr="00200E5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00E53">
        <w:rPr>
          <w:rFonts w:ascii="Times New Roman" w:hAnsi="Times New Roman" w:cs="Times New Roman"/>
          <w:sz w:val="24"/>
          <w:szCs w:val="24"/>
        </w:rPr>
        <w:t xml:space="preserve">  - MPO  - Halide System) </w:t>
      </w:r>
    </w:p>
    <w:p w:rsidR="00BF64D2" w:rsidRPr="00200E53" w:rsidRDefault="00481649" w:rsidP="00BF64D2">
      <w:pPr>
        <w:pStyle w:val="BodyTextIndent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9" type="#_x0000_t19" style="position:absolute;left:0;text-align:left;margin-left:94.25pt;margin-top:3.75pt;width:58pt;height:57.1pt;rotation:-4446261fd;z-index:251667456" coordsize="20442,19606" adj="-4272014,-1235007,,19606" path="wr-21600,-1994,21600,41206,9065,,20442,12629nfewr-21600,-1994,21600,41206,9065,,20442,12629l,19606nsxe">
            <v:stroke dashstyle="longDash"/>
            <v:path o:connectlocs="9065,0;20442,12629;0,19606"/>
          </v:shape>
        </w:pict>
      </w:r>
      <w:r w:rsidR="00BF64D2" w:rsidRPr="00200E53">
        <w:rPr>
          <w:rFonts w:ascii="Times New Roman" w:hAnsi="Times New Roman" w:cs="Times New Roman"/>
          <w:sz w:val="24"/>
          <w:szCs w:val="24"/>
        </w:rPr>
        <w:tab/>
      </w:r>
      <w:r w:rsidR="00BF64D2" w:rsidRPr="00200E53">
        <w:rPr>
          <w:rFonts w:ascii="Times New Roman" w:hAnsi="Times New Roman" w:cs="Times New Roman"/>
          <w:sz w:val="24"/>
          <w:szCs w:val="24"/>
        </w:rPr>
        <w:tab/>
      </w:r>
      <w:r w:rsidR="00BF64D2" w:rsidRPr="00200E53">
        <w:rPr>
          <w:rFonts w:ascii="Times New Roman" w:hAnsi="Times New Roman" w:cs="Times New Roman"/>
          <w:sz w:val="24"/>
          <w:szCs w:val="24"/>
        </w:rPr>
        <w:tab/>
      </w:r>
      <w:r w:rsidR="00BF64D2" w:rsidRPr="00200E53">
        <w:rPr>
          <w:rFonts w:ascii="Times New Roman" w:hAnsi="Times New Roman" w:cs="Times New Roman"/>
          <w:sz w:val="24"/>
          <w:szCs w:val="24"/>
        </w:rPr>
        <w:tab/>
        <w:t>MPO</w:t>
      </w:r>
    </w:p>
    <w:p w:rsidR="00BF64D2" w:rsidRPr="00200E53" w:rsidRDefault="00481649" w:rsidP="00BF64D2">
      <w:pPr>
        <w:pStyle w:val="BodyTextIndent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w:pict>
          <v:shape id="_x0000_s1067" type="#_x0000_t202" style="position:absolute;left:0;text-align:left;margin-left:137.3pt;margin-top:16.1pt;width:168.65pt;height:23.6pt;z-index:251675648;mso-width-relative:margin;mso-height-relative:margin" stroked="f">
            <v:textbox>
              <w:txbxContent>
                <w:p w:rsidR="00200E53" w:rsidRDefault="00200E53">
                  <w:r w:rsidRPr="00200E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proofErr w:type="spellStart"/>
                  <w:r w:rsidRPr="00200E53">
                    <w:rPr>
                      <w:rFonts w:ascii="Times New Roman" w:hAnsi="Times New Roman" w:cs="Times New Roman"/>
                      <w:sz w:val="20"/>
                      <w:szCs w:val="24"/>
                    </w:rPr>
                    <w:t>Cl</w:t>
                  </w:r>
                  <w:proofErr w:type="spellEnd"/>
                  <w:r w:rsidRPr="00200E53">
                    <w:rPr>
                      <w:rFonts w:ascii="Times New Roman" w:hAnsi="Times New Roman" w:cs="Times New Roman"/>
                      <w:sz w:val="20"/>
                      <w:szCs w:val="24"/>
                    </w:rPr>
                    <w:t>’, BR’, I’</w:t>
                  </w:r>
                  <w:r w:rsidRPr="00200E53">
                    <w:rPr>
                      <w:rFonts w:ascii="Times New Roman" w:hAnsi="Times New Roman" w:cs="Times New Roman"/>
                      <w:sz w:val="20"/>
                      <w:szCs w:val="24"/>
                    </w:rPr>
                    <w:tab/>
                  </w:r>
                  <w:proofErr w:type="spellStart"/>
                  <w:r w:rsidRPr="00200E53">
                    <w:rPr>
                      <w:rFonts w:ascii="Times New Roman" w:hAnsi="Times New Roman" w:cs="Times New Roman"/>
                      <w:sz w:val="20"/>
                      <w:szCs w:val="24"/>
                    </w:rPr>
                    <w:t>Hypochlorous</w:t>
                  </w:r>
                  <w:proofErr w:type="spellEnd"/>
                  <w:r w:rsidRPr="00200E53">
                    <w:rPr>
                      <w:rFonts w:ascii="Times New Roman" w:hAnsi="Times New Roman" w:cs="Times New Roman"/>
                      <w:sz w:val="20"/>
                      <w:szCs w:val="24"/>
                    </w:rPr>
                    <w:t xml:space="preserve"> acid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57" style="position:absolute;left:0;text-align:left;z-index:251665408" from="117pt,9.2pt" to="189pt,9.2pt">
            <v:stroke endarrow="block"/>
          </v:line>
        </w:pict>
      </w:r>
      <w:r w:rsidR="00BF64D2" w:rsidRPr="00200E53">
        <w:rPr>
          <w:rFonts w:ascii="Times New Roman" w:hAnsi="Times New Roman" w:cs="Times New Roman"/>
          <w:sz w:val="24"/>
          <w:szCs w:val="24"/>
        </w:rPr>
        <w:tab/>
      </w:r>
      <w:r w:rsidR="00BF64D2" w:rsidRPr="00200E53">
        <w:rPr>
          <w:rFonts w:ascii="Times New Roman" w:hAnsi="Times New Roman" w:cs="Times New Roman"/>
          <w:sz w:val="24"/>
          <w:szCs w:val="24"/>
        </w:rPr>
        <w:tab/>
        <w:t>H</w:t>
      </w:r>
      <w:r w:rsidR="00BF64D2" w:rsidRPr="00200E5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F64D2" w:rsidRPr="00200E53">
        <w:rPr>
          <w:rFonts w:ascii="Times New Roman" w:hAnsi="Times New Roman" w:cs="Times New Roman"/>
          <w:sz w:val="24"/>
          <w:szCs w:val="24"/>
        </w:rPr>
        <w:t>O</w:t>
      </w:r>
      <w:r w:rsidR="00BF64D2" w:rsidRPr="00200E5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F64D2" w:rsidRPr="00200E53">
        <w:rPr>
          <w:rFonts w:ascii="Times New Roman" w:hAnsi="Times New Roman" w:cs="Times New Roman"/>
          <w:sz w:val="24"/>
          <w:szCs w:val="24"/>
        </w:rPr>
        <w:tab/>
      </w:r>
      <w:r w:rsidR="00BF64D2" w:rsidRPr="00200E53">
        <w:rPr>
          <w:rFonts w:ascii="Times New Roman" w:hAnsi="Times New Roman" w:cs="Times New Roman"/>
          <w:sz w:val="24"/>
          <w:szCs w:val="24"/>
        </w:rPr>
        <w:tab/>
      </w:r>
      <w:r w:rsidR="00BF64D2" w:rsidRPr="00200E53">
        <w:rPr>
          <w:rFonts w:ascii="Times New Roman" w:hAnsi="Times New Roman" w:cs="Times New Roman"/>
          <w:sz w:val="24"/>
          <w:szCs w:val="24"/>
        </w:rPr>
        <w:tab/>
      </w:r>
      <w:r w:rsidR="00BF64D2" w:rsidRPr="00200E53">
        <w:rPr>
          <w:rFonts w:ascii="Times New Roman" w:hAnsi="Times New Roman" w:cs="Times New Roman"/>
          <w:sz w:val="24"/>
          <w:szCs w:val="24"/>
        </w:rPr>
        <w:tab/>
        <w:t>HOCI</w:t>
      </w:r>
      <w:r w:rsidR="00BF64D2" w:rsidRPr="00200E53">
        <w:rPr>
          <w:rFonts w:ascii="Times New Roman" w:hAnsi="Times New Roman" w:cs="Times New Roman"/>
          <w:sz w:val="24"/>
          <w:szCs w:val="24"/>
        </w:rPr>
        <w:tab/>
      </w:r>
      <w:r w:rsidR="00BF64D2" w:rsidRPr="00200E53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F64D2" w:rsidRPr="00200E53">
        <w:rPr>
          <w:rFonts w:ascii="Times New Roman" w:hAnsi="Times New Roman" w:cs="Times New Roman"/>
          <w:sz w:val="24"/>
          <w:szCs w:val="24"/>
        </w:rPr>
        <w:t>+  H2O</w:t>
      </w:r>
      <w:proofErr w:type="gramEnd"/>
      <w:r w:rsidR="00BF64D2" w:rsidRPr="00200E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64D2" w:rsidRPr="00200E53" w:rsidRDefault="00BF64D2" w:rsidP="00BF64D2">
      <w:pPr>
        <w:pStyle w:val="BodyTextIndent3"/>
        <w:numPr>
          <w:ilvl w:val="2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0E53">
        <w:rPr>
          <w:rFonts w:ascii="Times New Roman" w:hAnsi="Times New Roman" w:cs="Times New Roman"/>
          <w:sz w:val="24"/>
          <w:szCs w:val="24"/>
        </w:rPr>
        <w:lastRenderedPageBreak/>
        <w:t>MPO – independent killing.</w:t>
      </w:r>
    </w:p>
    <w:p w:rsidR="00BF64D2" w:rsidRPr="00200E53" w:rsidRDefault="00481649" w:rsidP="00BF64D2">
      <w:pPr>
        <w:pStyle w:val="BodyTextIndent3"/>
        <w:ind w:left="3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60" style="position:absolute;left:0;text-align:left;flip:y;z-index:251668480" from="1in,8.25pt" to="171pt,53.2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2" type="#_x0000_t202" style="position:absolute;left:0;text-align:left;margin-left:99pt;margin-top:8.25pt;width:36pt;height:27pt;z-index:251670528" stroked="f">
            <v:textbox>
              <w:txbxContent>
                <w:p w:rsidR="00BF64D2" w:rsidRDefault="00BF64D2" w:rsidP="00BF64D2">
                  <w:r>
                    <w:t>O’</w:t>
                  </w:r>
                  <w:r w:rsidRPr="000730DE">
                    <w:rPr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 w:rsidR="00BF64D2" w:rsidRPr="00200E53">
        <w:rPr>
          <w:rFonts w:ascii="Times New Roman" w:hAnsi="Times New Roman" w:cs="Times New Roman"/>
          <w:sz w:val="24"/>
          <w:szCs w:val="24"/>
        </w:rPr>
        <w:t>OH’</w:t>
      </w:r>
    </w:p>
    <w:p w:rsidR="00BF64D2" w:rsidRPr="00200E53" w:rsidRDefault="00481649" w:rsidP="00BF64D2">
      <w:pPr>
        <w:pStyle w:val="BodyTextIndent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4" type="#_x0000_t202" style="position:absolute;left:0;text-align:left;margin-left:99pt;margin-top:11.1pt;width:135pt;height:27pt;z-index:251672576" stroked="f">
            <v:textbox>
              <w:txbxContent>
                <w:p w:rsidR="00BF64D2" w:rsidRDefault="00BF64D2" w:rsidP="00BF64D2">
                  <w:r>
                    <w:t>Haber-Weiss reaction</w:t>
                  </w:r>
                </w:p>
              </w:txbxContent>
            </v:textbox>
          </v:shape>
        </w:pict>
      </w:r>
    </w:p>
    <w:p w:rsidR="00BF64D2" w:rsidRPr="00200E53" w:rsidRDefault="00481649" w:rsidP="00BF64D2">
      <w:pPr>
        <w:pStyle w:val="BodyTextIndent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5" type="#_x0000_t202" style="position:absolute;left:0;text-align:left;margin-left:99pt;margin-top:22.95pt;width:153pt;height:27pt;z-index:251673600" stroked="f">
            <v:textbox>
              <w:txbxContent>
                <w:p w:rsidR="00BF64D2" w:rsidRDefault="00BF64D2" w:rsidP="00BF64D2">
                  <w:r>
                    <w:t>Fenton reaction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61" style="position:absolute;left:0;text-align:left;z-index:251669504" from="63pt,22.95pt" to="171pt,85.95pt"/>
        </w:pict>
      </w:r>
      <w:r w:rsidR="00BF64D2" w:rsidRPr="00200E53">
        <w:rPr>
          <w:rFonts w:ascii="Times New Roman" w:hAnsi="Times New Roman" w:cs="Times New Roman"/>
          <w:sz w:val="24"/>
          <w:szCs w:val="24"/>
        </w:rPr>
        <w:t>H</w:t>
      </w:r>
      <w:r w:rsidR="00BF64D2" w:rsidRPr="00200E5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F64D2" w:rsidRPr="00200E53">
        <w:rPr>
          <w:rFonts w:ascii="Times New Roman" w:hAnsi="Times New Roman" w:cs="Times New Roman"/>
          <w:sz w:val="24"/>
          <w:szCs w:val="24"/>
        </w:rPr>
        <w:t>O</w:t>
      </w:r>
      <w:r w:rsidR="00BF64D2" w:rsidRPr="00200E53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BF64D2" w:rsidRPr="00200E53" w:rsidRDefault="00BF64D2" w:rsidP="00BF64D2">
      <w:pPr>
        <w:pStyle w:val="BodyTextIndent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F64D2" w:rsidRPr="00200E53" w:rsidRDefault="00481649" w:rsidP="00BF64D2">
      <w:pPr>
        <w:pStyle w:val="BodyTextIndent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3" type="#_x0000_t202" style="position:absolute;left:0;text-align:left;margin-left:99pt;margin-top:19.65pt;width:45pt;height:27pt;z-index:251671552" stroked="f">
            <v:textbox>
              <w:txbxContent>
                <w:p w:rsidR="00BF64D2" w:rsidRDefault="00BF64D2" w:rsidP="00BF64D2">
                  <w:r>
                    <w:t>Fe</w:t>
                  </w:r>
                  <w:r w:rsidRPr="000730DE">
                    <w:rPr>
                      <w:vertAlign w:val="superscript"/>
                    </w:rPr>
                    <w:t>2+</w:t>
                  </w:r>
                </w:p>
              </w:txbxContent>
            </v:textbox>
          </v:shape>
        </w:pict>
      </w:r>
    </w:p>
    <w:p w:rsidR="00BF64D2" w:rsidRPr="00200E53" w:rsidRDefault="00BF64D2" w:rsidP="00BF64D2">
      <w:pPr>
        <w:pStyle w:val="BodyTextIndent3"/>
        <w:jc w:val="both"/>
        <w:rPr>
          <w:rFonts w:ascii="Times New Roman" w:hAnsi="Times New Roman" w:cs="Times New Roman"/>
          <w:sz w:val="24"/>
          <w:szCs w:val="24"/>
        </w:rPr>
      </w:pPr>
      <w:r w:rsidRPr="00200E53">
        <w:rPr>
          <w:rFonts w:ascii="Times New Roman" w:hAnsi="Times New Roman" w:cs="Times New Roman"/>
          <w:sz w:val="24"/>
          <w:szCs w:val="24"/>
        </w:rPr>
        <w:tab/>
      </w:r>
      <w:r w:rsidRPr="00200E53">
        <w:rPr>
          <w:rFonts w:ascii="Times New Roman" w:hAnsi="Times New Roman" w:cs="Times New Roman"/>
          <w:sz w:val="24"/>
          <w:szCs w:val="24"/>
        </w:rPr>
        <w:tab/>
      </w:r>
      <w:r w:rsidRPr="00200E53">
        <w:rPr>
          <w:rFonts w:ascii="Times New Roman" w:hAnsi="Times New Roman" w:cs="Times New Roman"/>
          <w:sz w:val="24"/>
          <w:szCs w:val="24"/>
        </w:rPr>
        <w:tab/>
      </w:r>
      <w:r w:rsidRPr="00200E53">
        <w:rPr>
          <w:rFonts w:ascii="Times New Roman" w:hAnsi="Times New Roman" w:cs="Times New Roman"/>
          <w:sz w:val="24"/>
          <w:szCs w:val="24"/>
        </w:rPr>
        <w:tab/>
      </w:r>
      <w:r w:rsidRPr="00200E53">
        <w:rPr>
          <w:rFonts w:ascii="Times New Roman" w:hAnsi="Times New Roman" w:cs="Times New Roman"/>
          <w:sz w:val="24"/>
          <w:szCs w:val="24"/>
        </w:rPr>
        <w:tab/>
        <w:t>OH’</w:t>
      </w:r>
    </w:p>
    <w:p w:rsidR="00BF64D2" w:rsidRPr="00200E53" w:rsidRDefault="00BF64D2" w:rsidP="00BF64D2">
      <w:pPr>
        <w:pStyle w:val="BodyTextIndent3"/>
        <w:jc w:val="both"/>
        <w:rPr>
          <w:rFonts w:ascii="Times New Roman" w:hAnsi="Times New Roman" w:cs="Times New Roman"/>
          <w:sz w:val="24"/>
          <w:szCs w:val="24"/>
        </w:rPr>
      </w:pPr>
    </w:p>
    <w:p w:rsidR="00BF64D2" w:rsidRPr="00200E53" w:rsidRDefault="00BF64D2" w:rsidP="00BF64D2">
      <w:pPr>
        <w:pStyle w:val="BodyTextIndent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00E53">
        <w:rPr>
          <w:rFonts w:ascii="Times New Roman" w:hAnsi="Times New Roman" w:cs="Times New Roman"/>
          <w:b/>
          <w:sz w:val="24"/>
          <w:szCs w:val="24"/>
          <w:u w:val="single"/>
        </w:rPr>
        <w:t>Oxygen independent bactericidal mechanism</w:t>
      </w:r>
    </w:p>
    <w:p w:rsidR="00BF64D2" w:rsidRPr="00200E53" w:rsidRDefault="00BF64D2" w:rsidP="00200E53">
      <w:pPr>
        <w:pStyle w:val="BodyTextIndent3"/>
        <w:spacing w:line="360" w:lineRule="auto"/>
        <w:ind w:left="795"/>
        <w:jc w:val="both"/>
        <w:rPr>
          <w:rFonts w:ascii="Times New Roman" w:hAnsi="Times New Roman" w:cs="Times New Roman"/>
          <w:sz w:val="24"/>
          <w:szCs w:val="24"/>
        </w:rPr>
      </w:pPr>
      <w:r w:rsidRPr="00200E53">
        <w:rPr>
          <w:rFonts w:ascii="Times New Roman" w:hAnsi="Times New Roman" w:cs="Times New Roman"/>
          <w:sz w:val="24"/>
          <w:szCs w:val="24"/>
        </w:rPr>
        <w:t xml:space="preserve">Due to agents released from granules of </w:t>
      </w:r>
      <w:proofErr w:type="spellStart"/>
      <w:r w:rsidRPr="00200E53">
        <w:rPr>
          <w:rFonts w:ascii="Times New Roman" w:hAnsi="Times New Roman" w:cs="Times New Roman"/>
          <w:sz w:val="24"/>
          <w:szCs w:val="24"/>
        </w:rPr>
        <w:t>phagocytic</w:t>
      </w:r>
      <w:proofErr w:type="spellEnd"/>
      <w:r w:rsidRPr="00200E53">
        <w:rPr>
          <w:rFonts w:ascii="Times New Roman" w:hAnsi="Times New Roman" w:cs="Times New Roman"/>
          <w:sz w:val="24"/>
          <w:szCs w:val="24"/>
        </w:rPr>
        <w:t xml:space="preserve"> cells. These include </w:t>
      </w:r>
      <w:proofErr w:type="spellStart"/>
      <w:r w:rsidRPr="00200E53">
        <w:rPr>
          <w:rFonts w:ascii="Times New Roman" w:hAnsi="Times New Roman" w:cs="Times New Roman"/>
          <w:sz w:val="24"/>
          <w:szCs w:val="24"/>
        </w:rPr>
        <w:t>lysosomal</w:t>
      </w:r>
      <w:proofErr w:type="spellEnd"/>
      <w:r w:rsidRPr="00200E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0E53">
        <w:rPr>
          <w:rFonts w:ascii="Times New Roman" w:hAnsi="Times New Roman" w:cs="Times New Roman"/>
          <w:sz w:val="24"/>
          <w:szCs w:val="24"/>
        </w:rPr>
        <w:t>hydrolases</w:t>
      </w:r>
      <w:proofErr w:type="spellEnd"/>
      <w:r w:rsidRPr="00200E53">
        <w:rPr>
          <w:rFonts w:ascii="Times New Roman" w:hAnsi="Times New Roman" w:cs="Times New Roman"/>
          <w:sz w:val="24"/>
          <w:szCs w:val="24"/>
        </w:rPr>
        <w:t xml:space="preserve">, permeability increasing factors, </w:t>
      </w:r>
      <w:proofErr w:type="spellStart"/>
      <w:r w:rsidRPr="00200E53">
        <w:rPr>
          <w:rFonts w:ascii="Times New Roman" w:hAnsi="Times New Roman" w:cs="Times New Roman"/>
          <w:sz w:val="24"/>
          <w:szCs w:val="24"/>
        </w:rPr>
        <w:t>defensins</w:t>
      </w:r>
      <w:proofErr w:type="spellEnd"/>
      <w:r w:rsidRPr="00200E53">
        <w:rPr>
          <w:rFonts w:ascii="Times New Roman" w:hAnsi="Times New Roman" w:cs="Times New Roman"/>
          <w:sz w:val="24"/>
          <w:szCs w:val="24"/>
        </w:rPr>
        <w:t xml:space="preserve"> and cationic proteins.</w:t>
      </w:r>
    </w:p>
    <w:p w:rsidR="00BF64D2" w:rsidRPr="00200E53" w:rsidRDefault="00BF64D2" w:rsidP="00BF64D2">
      <w:pPr>
        <w:pStyle w:val="BodyTextIndent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F64D2" w:rsidRPr="00200E53" w:rsidRDefault="00BF64D2" w:rsidP="00BF64D2">
      <w:pPr>
        <w:pStyle w:val="BodyTextIndent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00E53">
        <w:rPr>
          <w:rFonts w:ascii="Times New Roman" w:hAnsi="Times New Roman" w:cs="Times New Roman"/>
          <w:b/>
          <w:sz w:val="24"/>
          <w:szCs w:val="24"/>
          <w:u w:val="single"/>
        </w:rPr>
        <w:t>Nitric oxide mechanism</w:t>
      </w:r>
    </w:p>
    <w:p w:rsidR="00BF64D2" w:rsidRPr="00200E53" w:rsidRDefault="00BF64D2" w:rsidP="00200E53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200E53">
        <w:rPr>
          <w:rFonts w:ascii="Times New Roman" w:hAnsi="Times New Roman" w:cs="Times New Roman"/>
          <w:sz w:val="24"/>
          <w:szCs w:val="24"/>
        </w:rPr>
        <w:t xml:space="preserve">In experimental animals, NO has fungicidal and anti </w:t>
      </w:r>
      <w:r w:rsidR="00200E53">
        <w:rPr>
          <w:rFonts w:ascii="Times New Roman" w:hAnsi="Times New Roman" w:cs="Times New Roman"/>
          <w:sz w:val="24"/>
          <w:szCs w:val="24"/>
        </w:rPr>
        <w:t>– parasitic action.</w:t>
      </w:r>
      <w:proofErr w:type="gramEnd"/>
      <w:r w:rsidR="00200E53">
        <w:rPr>
          <w:rFonts w:ascii="Times New Roman" w:hAnsi="Times New Roman" w:cs="Times New Roman"/>
          <w:sz w:val="24"/>
          <w:szCs w:val="24"/>
        </w:rPr>
        <w:t xml:space="preserve"> Its role in </w:t>
      </w:r>
      <w:r w:rsidRPr="00200E53">
        <w:rPr>
          <w:rFonts w:ascii="Times New Roman" w:hAnsi="Times New Roman" w:cs="Times New Roman"/>
          <w:sz w:val="24"/>
          <w:szCs w:val="24"/>
        </w:rPr>
        <w:t>bactericidal activity in human beings is yet not clear.</w:t>
      </w:r>
    </w:p>
    <w:p w:rsidR="00200E53" w:rsidRDefault="00200E53" w:rsidP="00BF64D2"/>
    <w:p w:rsidR="001C6DE4" w:rsidRPr="00200E53" w:rsidRDefault="00200E53" w:rsidP="00BF64D2">
      <w:pPr>
        <w:rPr>
          <w:rFonts w:ascii="Times New Roman" w:hAnsi="Times New Roman" w:cs="Times New Roman"/>
          <w:b/>
          <w:sz w:val="24"/>
          <w:szCs w:val="24"/>
        </w:rPr>
      </w:pPr>
      <w:r w:rsidRPr="00200E53">
        <w:rPr>
          <w:rFonts w:ascii="Times New Roman" w:hAnsi="Times New Roman" w:cs="Times New Roman"/>
          <w:b/>
          <w:sz w:val="24"/>
          <w:szCs w:val="24"/>
        </w:rPr>
        <w:t>IMMUNOGLOBULINS</w:t>
      </w:r>
    </w:p>
    <w:p w:rsidR="00EF7A92" w:rsidRPr="00200E53" w:rsidRDefault="00F05447" w:rsidP="00200E53">
      <w:pPr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0E53">
        <w:rPr>
          <w:rFonts w:ascii="Times New Roman" w:hAnsi="Times New Roman" w:cs="Times New Roman"/>
          <w:sz w:val="24"/>
          <w:szCs w:val="24"/>
        </w:rPr>
        <w:t xml:space="preserve">These are glycoprotein molecule that are produced by plasma cells in response to an </w:t>
      </w:r>
      <w:proofErr w:type="spellStart"/>
      <w:r w:rsidRPr="00200E53">
        <w:rPr>
          <w:rFonts w:ascii="Times New Roman" w:hAnsi="Times New Roman" w:cs="Times New Roman"/>
          <w:sz w:val="24"/>
          <w:szCs w:val="24"/>
        </w:rPr>
        <w:t>immunogen</w:t>
      </w:r>
      <w:proofErr w:type="spellEnd"/>
      <w:r w:rsidRPr="00200E53">
        <w:rPr>
          <w:rFonts w:ascii="Times New Roman" w:hAnsi="Times New Roman" w:cs="Times New Roman"/>
          <w:sz w:val="24"/>
          <w:szCs w:val="24"/>
        </w:rPr>
        <w:t xml:space="preserve"> and which function as </w:t>
      </w:r>
      <w:proofErr w:type="gramStart"/>
      <w:r w:rsidRPr="00200E53">
        <w:rPr>
          <w:rFonts w:ascii="Times New Roman" w:hAnsi="Times New Roman" w:cs="Times New Roman"/>
          <w:sz w:val="24"/>
          <w:szCs w:val="24"/>
        </w:rPr>
        <w:t>antibodies .</w:t>
      </w:r>
      <w:proofErr w:type="gramEnd"/>
    </w:p>
    <w:p w:rsidR="001C6DE4" w:rsidRPr="00200E53" w:rsidRDefault="001C6DE4" w:rsidP="00200E5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00E53">
        <w:rPr>
          <w:rFonts w:ascii="Times New Roman" w:hAnsi="Times New Roman" w:cs="Times New Roman"/>
          <w:sz w:val="24"/>
          <w:szCs w:val="24"/>
        </w:rPr>
        <w:t>Immunoglobulins</w:t>
      </w:r>
      <w:proofErr w:type="spellEnd"/>
      <w:r w:rsidRPr="00200E53">
        <w:rPr>
          <w:rFonts w:ascii="Times New Roman" w:hAnsi="Times New Roman" w:cs="Times New Roman"/>
          <w:sz w:val="24"/>
          <w:szCs w:val="24"/>
        </w:rPr>
        <w:t xml:space="preserve"> generally assume one of the two </w:t>
      </w:r>
      <w:proofErr w:type="gramStart"/>
      <w:r w:rsidRPr="00200E53">
        <w:rPr>
          <w:rFonts w:ascii="Times New Roman" w:hAnsi="Times New Roman" w:cs="Times New Roman"/>
          <w:sz w:val="24"/>
          <w:szCs w:val="24"/>
        </w:rPr>
        <w:t>roles :</w:t>
      </w:r>
      <w:proofErr w:type="gramEnd"/>
    </w:p>
    <w:p w:rsidR="001C6DE4" w:rsidRPr="00200E53" w:rsidRDefault="001C6DE4" w:rsidP="00200E5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0E53">
        <w:rPr>
          <w:rFonts w:ascii="Times New Roman" w:hAnsi="Times New Roman" w:cs="Times New Roman"/>
          <w:sz w:val="24"/>
          <w:szCs w:val="24"/>
        </w:rPr>
        <w:t xml:space="preserve">   </w:t>
      </w:r>
      <w:r w:rsidR="00200E53">
        <w:rPr>
          <w:rFonts w:ascii="Times New Roman" w:hAnsi="Times New Roman" w:cs="Times New Roman"/>
          <w:sz w:val="24"/>
          <w:szCs w:val="24"/>
        </w:rPr>
        <w:tab/>
      </w:r>
      <w:r w:rsidRPr="00200E53">
        <w:rPr>
          <w:rFonts w:ascii="Times New Roman" w:hAnsi="Times New Roman" w:cs="Times New Roman"/>
          <w:sz w:val="24"/>
          <w:szCs w:val="24"/>
        </w:rPr>
        <w:t xml:space="preserve">1] Plasma membrane bound antigen receptors on the surface of B cells </w:t>
      </w:r>
    </w:p>
    <w:p w:rsidR="001C6DE4" w:rsidRPr="00200E53" w:rsidRDefault="00200E53" w:rsidP="00200E53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6DE4" w:rsidRPr="00200E53">
        <w:rPr>
          <w:rFonts w:ascii="Times New Roman" w:hAnsi="Times New Roman" w:cs="Times New Roman"/>
          <w:sz w:val="24"/>
          <w:szCs w:val="24"/>
        </w:rPr>
        <w:t xml:space="preserve">2] Free antibodies in cellular fluids functioning to intercept and eliminate antigenic determinants </w:t>
      </w:r>
    </w:p>
    <w:p w:rsidR="001C6DE4" w:rsidRPr="00200E53" w:rsidRDefault="001C6DE4" w:rsidP="00200E5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0E53">
        <w:rPr>
          <w:rFonts w:ascii="Times New Roman" w:hAnsi="Times New Roman" w:cs="Times New Roman"/>
          <w:sz w:val="24"/>
          <w:szCs w:val="24"/>
        </w:rPr>
        <w:t xml:space="preserve">Main function of </w:t>
      </w:r>
      <w:proofErr w:type="spellStart"/>
      <w:r w:rsidRPr="00200E53">
        <w:rPr>
          <w:rFonts w:ascii="Times New Roman" w:hAnsi="Times New Roman" w:cs="Times New Roman"/>
          <w:sz w:val="24"/>
          <w:szCs w:val="24"/>
        </w:rPr>
        <w:t>immunoglobulins</w:t>
      </w:r>
      <w:proofErr w:type="spellEnd"/>
      <w:r w:rsidRPr="00200E53">
        <w:rPr>
          <w:rFonts w:ascii="Times New Roman" w:hAnsi="Times New Roman" w:cs="Times New Roman"/>
          <w:sz w:val="24"/>
          <w:szCs w:val="24"/>
        </w:rPr>
        <w:t xml:space="preserve"> is to bind specifically to 1 or few closely related </w:t>
      </w:r>
      <w:proofErr w:type="gramStart"/>
      <w:r w:rsidRPr="00200E53">
        <w:rPr>
          <w:rFonts w:ascii="Times New Roman" w:hAnsi="Times New Roman" w:cs="Times New Roman"/>
          <w:sz w:val="24"/>
          <w:szCs w:val="24"/>
        </w:rPr>
        <w:t>antigens .</w:t>
      </w:r>
      <w:proofErr w:type="gramEnd"/>
      <w:r w:rsidRPr="00200E53">
        <w:rPr>
          <w:rFonts w:ascii="Times New Roman" w:hAnsi="Times New Roman" w:cs="Times New Roman"/>
          <w:sz w:val="24"/>
          <w:szCs w:val="24"/>
        </w:rPr>
        <w:t xml:space="preserve"> Each </w:t>
      </w:r>
      <w:proofErr w:type="spellStart"/>
      <w:r w:rsidRPr="00200E53">
        <w:rPr>
          <w:rFonts w:ascii="Times New Roman" w:hAnsi="Times New Roman" w:cs="Times New Roman"/>
          <w:sz w:val="24"/>
          <w:szCs w:val="24"/>
        </w:rPr>
        <w:t>Ig</w:t>
      </w:r>
      <w:proofErr w:type="spellEnd"/>
      <w:r w:rsidRPr="00200E53">
        <w:rPr>
          <w:rFonts w:ascii="Times New Roman" w:hAnsi="Times New Roman" w:cs="Times New Roman"/>
          <w:sz w:val="24"/>
          <w:szCs w:val="24"/>
        </w:rPr>
        <w:t xml:space="preserve"> actually binds to a specific antigenic </w:t>
      </w:r>
      <w:proofErr w:type="gramStart"/>
      <w:r w:rsidRPr="00200E53">
        <w:rPr>
          <w:rFonts w:ascii="Times New Roman" w:hAnsi="Times New Roman" w:cs="Times New Roman"/>
          <w:sz w:val="24"/>
          <w:szCs w:val="24"/>
        </w:rPr>
        <w:t>determinants .</w:t>
      </w:r>
      <w:proofErr w:type="gramEnd"/>
      <w:r w:rsidRPr="00200E53">
        <w:rPr>
          <w:rFonts w:ascii="Times New Roman" w:hAnsi="Times New Roman" w:cs="Times New Roman"/>
          <w:sz w:val="24"/>
          <w:szCs w:val="24"/>
        </w:rPr>
        <w:t xml:space="preserve"> Ag binding by antibody is the primary function of the </w:t>
      </w:r>
      <w:proofErr w:type="spellStart"/>
      <w:r w:rsidRPr="00200E53">
        <w:rPr>
          <w:rFonts w:ascii="Times New Roman" w:hAnsi="Times New Roman" w:cs="Times New Roman"/>
          <w:sz w:val="24"/>
          <w:szCs w:val="24"/>
        </w:rPr>
        <w:t>Ab</w:t>
      </w:r>
      <w:proofErr w:type="spellEnd"/>
      <w:r w:rsidRPr="00200E53">
        <w:rPr>
          <w:rFonts w:ascii="Times New Roman" w:hAnsi="Times New Roman" w:cs="Times New Roman"/>
          <w:sz w:val="24"/>
          <w:szCs w:val="24"/>
        </w:rPr>
        <w:t xml:space="preserve"> and can result in protection of the </w:t>
      </w:r>
      <w:proofErr w:type="gramStart"/>
      <w:r w:rsidRPr="00200E53">
        <w:rPr>
          <w:rFonts w:ascii="Times New Roman" w:hAnsi="Times New Roman" w:cs="Times New Roman"/>
          <w:sz w:val="24"/>
          <w:szCs w:val="24"/>
        </w:rPr>
        <w:t>host .</w:t>
      </w:r>
      <w:proofErr w:type="gramEnd"/>
    </w:p>
    <w:p w:rsidR="00EF7A92" w:rsidRPr="00200E53" w:rsidRDefault="00F05447" w:rsidP="00200E53">
      <w:pPr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0E53">
        <w:rPr>
          <w:rFonts w:ascii="Times New Roman" w:hAnsi="Times New Roman" w:cs="Times New Roman"/>
          <w:sz w:val="24"/>
          <w:szCs w:val="24"/>
        </w:rPr>
        <w:t xml:space="preserve">Basic structure of </w:t>
      </w:r>
      <w:proofErr w:type="spellStart"/>
      <w:r w:rsidRPr="00200E53">
        <w:rPr>
          <w:rFonts w:ascii="Times New Roman" w:hAnsi="Times New Roman" w:cs="Times New Roman"/>
          <w:sz w:val="24"/>
          <w:szCs w:val="24"/>
        </w:rPr>
        <w:t>immunoglobulins</w:t>
      </w:r>
      <w:proofErr w:type="spellEnd"/>
      <w:r w:rsidRPr="00200E53"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1C6DE4" w:rsidRPr="00200E53" w:rsidRDefault="001C6DE4" w:rsidP="00200E5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0E53">
        <w:rPr>
          <w:rFonts w:ascii="Times New Roman" w:hAnsi="Times New Roman" w:cs="Times New Roman"/>
          <w:sz w:val="24"/>
          <w:szCs w:val="24"/>
        </w:rPr>
        <w:lastRenderedPageBreak/>
        <w:t xml:space="preserve">        Different </w:t>
      </w:r>
      <w:proofErr w:type="spellStart"/>
      <w:r w:rsidRPr="00200E53">
        <w:rPr>
          <w:rFonts w:ascii="Times New Roman" w:hAnsi="Times New Roman" w:cs="Times New Roman"/>
          <w:sz w:val="24"/>
          <w:szCs w:val="24"/>
        </w:rPr>
        <w:t>Ig</w:t>
      </w:r>
      <w:proofErr w:type="spellEnd"/>
      <w:r w:rsidRPr="00200E53">
        <w:rPr>
          <w:rFonts w:ascii="Times New Roman" w:hAnsi="Times New Roman" w:cs="Times New Roman"/>
          <w:sz w:val="24"/>
          <w:szCs w:val="24"/>
        </w:rPr>
        <w:t xml:space="preserve"> can differ structurally they all are built from the same basic units </w:t>
      </w:r>
    </w:p>
    <w:p w:rsidR="001C6DE4" w:rsidRPr="00200E53" w:rsidRDefault="001C6DE4" w:rsidP="00200E5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0E53">
        <w:rPr>
          <w:rFonts w:ascii="Times New Roman" w:hAnsi="Times New Roman" w:cs="Times New Roman"/>
          <w:sz w:val="24"/>
          <w:szCs w:val="24"/>
        </w:rPr>
        <w:t xml:space="preserve">   A] Heavy and light </w:t>
      </w:r>
      <w:proofErr w:type="gramStart"/>
      <w:r w:rsidRPr="00200E53">
        <w:rPr>
          <w:rFonts w:ascii="Times New Roman" w:hAnsi="Times New Roman" w:cs="Times New Roman"/>
          <w:sz w:val="24"/>
          <w:szCs w:val="24"/>
        </w:rPr>
        <w:t>chain :</w:t>
      </w:r>
      <w:proofErr w:type="gramEnd"/>
    </w:p>
    <w:p w:rsidR="001C6DE4" w:rsidRPr="00200E53" w:rsidRDefault="001C6DE4" w:rsidP="001C6DE4">
      <w:pPr>
        <w:rPr>
          <w:rFonts w:ascii="Times New Roman" w:hAnsi="Times New Roman" w:cs="Times New Roman"/>
          <w:sz w:val="24"/>
          <w:szCs w:val="24"/>
        </w:rPr>
      </w:pPr>
      <w:r w:rsidRPr="00200E53">
        <w:rPr>
          <w:rFonts w:ascii="Times New Roman" w:hAnsi="Times New Roman" w:cs="Times New Roman"/>
          <w:sz w:val="24"/>
          <w:szCs w:val="24"/>
        </w:rPr>
        <w:t xml:space="preserve">                      - Have 4 chain </w:t>
      </w:r>
      <w:proofErr w:type="gramStart"/>
      <w:r w:rsidRPr="00200E53">
        <w:rPr>
          <w:rFonts w:ascii="Times New Roman" w:hAnsi="Times New Roman" w:cs="Times New Roman"/>
          <w:sz w:val="24"/>
          <w:szCs w:val="24"/>
        </w:rPr>
        <w:t>structure</w:t>
      </w:r>
      <w:proofErr w:type="gramEnd"/>
      <w:r w:rsidRPr="00200E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6DE4" w:rsidRPr="00200E53" w:rsidRDefault="001C6DE4" w:rsidP="001C6DE4">
      <w:pPr>
        <w:rPr>
          <w:rFonts w:ascii="Times New Roman" w:hAnsi="Times New Roman" w:cs="Times New Roman"/>
          <w:sz w:val="24"/>
          <w:szCs w:val="24"/>
        </w:rPr>
      </w:pPr>
      <w:r w:rsidRPr="00200E53">
        <w:rPr>
          <w:rFonts w:ascii="Times New Roman" w:hAnsi="Times New Roman" w:cs="Times New Roman"/>
          <w:sz w:val="24"/>
          <w:szCs w:val="24"/>
        </w:rPr>
        <w:t xml:space="preserve">                      - 2 identical light chains – 23 KD</w:t>
      </w:r>
    </w:p>
    <w:p w:rsidR="001C6DE4" w:rsidRPr="00200E53" w:rsidRDefault="001C6DE4" w:rsidP="001C6DE4">
      <w:pPr>
        <w:rPr>
          <w:rFonts w:ascii="Times New Roman" w:hAnsi="Times New Roman" w:cs="Times New Roman"/>
          <w:sz w:val="24"/>
          <w:szCs w:val="24"/>
        </w:rPr>
      </w:pPr>
      <w:r w:rsidRPr="00200E53">
        <w:rPr>
          <w:rFonts w:ascii="Times New Roman" w:hAnsi="Times New Roman" w:cs="Times New Roman"/>
          <w:sz w:val="24"/>
          <w:szCs w:val="24"/>
        </w:rPr>
        <w:t xml:space="preserve">                      - 2 identical heavy chains – 50-70 KD</w:t>
      </w:r>
    </w:p>
    <w:p w:rsidR="001C6DE4" w:rsidRPr="00200E53" w:rsidRDefault="001C6DE4" w:rsidP="001C6DE4">
      <w:pPr>
        <w:rPr>
          <w:rFonts w:ascii="Times New Roman" w:hAnsi="Times New Roman" w:cs="Times New Roman"/>
          <w:sz w:val="24"/>
          <w:szCs w:val="24"/>
        </w:rPr>
      </w:pPr>
      <w:r w:rsidRPr="00200E53">
        <w:rPr>
          <w:rFonts w:ascii="Times New Roman" w:hAnsi="Times New Roman" w:cs="Times New Roman"/>
          <w:sz w:val="24"/>
          <w:szCs w:val="24"/>
        </w:rPr>
        <w:t xml:space="preserve">   B] Disulfide </w:t>
      </w:r>
      <w:proofErr w:type="gramStart"/>
      <w:r w:rsidRPr="00200E53">
        <w:rPr>
          <w:rFonts w:ascii="Times New Roman" w:hAnsi="Times New Roman" w:cs="Times New Roman"/>
          <w:sz w:val="24"/>
          <w:szCs w:val="24"/>
        </w:rPr>
        <w:t>bonds :</w:t>
      </w:r>
      <w:proofErr w:type="gramEnd"/>
    </w:p>
    <w:p w:rsidR="001C6DE4" w:rsidRPr="00200E53" w:rsidRDefault="001C6DE4" w:rsidP="001C6DE4">
      <w:pPr>
        <w:rPr>
          <w:rFonts w:ascii="Times New Roman" w:hAnsi="Times New Roman" w:cs="Times New Roman"/>
          <w:sz w:val="24"/>
          <w:szCs w:val="24"/>
        </w:rPr>
      </w:pPr>
      <w:r w:rsidRPr="00200E53">
        <w:rPr>
          <w:rFonts w:ascii="Times New Roman" w:hAnsi="Times New Roman" w:cs="Times New Roman"/>
          <w:sz w:val="24"/>
          <w:szCs w:val="24"/>
        </w:rPr>
        <w:t xml:space="preserve">         1] Inter chain disulfide bonds </w:t>
      </w:r>
    </w:p>
    <w:p w:rsidR="001C6DE4" w:rsidRPr="00200E53" w:rsidRDefault="001C6DE4" w:rsidP="001C6DE4">
      <w:pPr>
        <w:rPr>
          <w:rFonts w:ascii="Times New Roman" w:hAnsi="Times New Roman" w:cs="Times New Roman"/>
          <w:sz w:val="24"/>
          <w:szCs w:val="24"/>
        </w:rPr>
      </w:pPr>
      <w:r w:rsidRPr="00200E53">
        <w:rPr>
          <w:rFonts w:ascii="Times New Roman" w:hAnsi="Times New Roman" w:cs="Times New Roman"/>
          <w:sz w:val="24"/>
          <w:szCs w:val="24"/>
        </w:rPr>
        <w:t xml:space="preserve">         2] Intra chain disulfide bonds </w:t>
      </w:r>
    </w:p>
    <w:p w:rsidR="001C6DE4" w:rsidRPr="00200E53" w:rsidRDefault="0026602A" w:rsidP="001C6D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C] </w:t>
      </w:r>
      <w:r w:rsidR="001C6DE4" w:rsidRPr="00200E53">
        <w:rPr>
          <w:rFonts w:ascii="Times New Roman" w:hAnsi="Times New Roman" w:cs="Times New Roman"/>
          <w:sz w:val="24"/>
          <w:szCs w:val="24"/>
        </w:rPr>
        <w:t xml:space="preserve">Variable </w:t>
      </w:r>
      <w:proofErr w:type="gramStart"/>
      <w:r w:rsidR="001C6DE4" w:rsidRPr="00200E53">
        <w:rPr>
          <w:rFonts w:ascii="Times New Roman" w:hAnsi="Times New Roman" w:cs="Times New Roman"/>
          <w:sz w:val="24"/>
          <w:szCs w:val="24"/>
        </w:rPr>
        <w:t>[ V</w:t>
      </w:r>
      <w:proofErr w:type="gramEnd"/>
      <w:r w:rsidR="001C6DE4" w:rsidRPr="00200E53">
        <w:rPr>
          <w:rFonts w:ascii="Times New Roman" w:hAnsi="Times New Roman" w:cs="Times New Roman"/>
          <w:sz w:val="24"/>
          <w:szCs w:val="24"/>
        </w:rPr>
        <w:t xml:space="preserve"> ] and constant [C ] region :</w:t>
      </w:r>
    </w:p>
    <w:p w:rsidR="001C6DE4" w:rsidRPr="00200E53" w:rsidRDefault="001C6DE4" w:rsidP="001C6DE4">
      <w:pPr>
        <w:rPr>
          <w:rFonts w:ascii="Times New Roman" w:hAnsi="Times New Roman" w:cs="Times New Roman"/>
          <w:sz w:val="24"/>
          <w:szCs w:val="24"/>
        </w:rPr>
      </w:pPr>
      <w:r w:rsidRPr="00200E53">
        <w:rPr>
          <w:rFonts w:ascii="Times New Roman" w:hAnsi="Times New Roman" w:cs="Times New Roman"/>
          <w:sz w:val="24"/>
          <w:szCs w:val="24"/>
        </w:rPr>
        <w:t xml:space="preserve">            - Light chain – VL </w:t>
      </w:r>
      <w:proofErr w:type="gramStart"/>
      <w:r w:rsidRPr="00200E53">
        <w:rPr>
          <w:rFonts w:ascii="Times New Roman" w:hAnsi="Times New Roman" w:cs="Times New Roman"/>
          <w:sz w:val="24"/>
          <w:szCs w:val="24"/>
        </w:rPr>
        <w:t>[ 110</w:t>
      </w:r>
      <w:proofErr w:type="gramEnd"/>
      <w:r w:rsidRPr="00200E53">
        <w:rPr>
          <w:rFonts w:ascii="Times New Roman" w:hAnsi="Times New Roman" w:cs="Times New Roman"/>
          <w:sz w:val="24"/>
          <w:szCs w:val="24"/>
        </w:rPr>
        <w:t xml:space="preserve"> A.A ] and CL [ 110 A.A ] </w:t>
      </w:r>
    </w:p>
    <w:p w:rsidR="001C6DE4" w:rsidRPr="00200E53" w:rsidRDefault="001C6DE4" w:rsidP="001C6DE4">
      <w:pPr>
        <w:rPr>
          <w:rFonts w:ascii="Times New Roman" w:hAnsi="Times New Roman" w:cs="Times New Roman"/>
          <w:sz w:val="24"/>
          <w:szCs w:val="24"/>
        </w:rPr>
      </w:pPr>
      <w:r w:rsidRPr="00200E53">
        <w:rPr>
          <w:rFonts w:ascii="Times New Roman" w:hAnsi="Times New Roman" w:cs="Times New Roman"/>
          <w:sz w:val="24"/>
          <w:szCs w:val="24"/>
        </w:rPr>
        <w:t xml:space="preserve">            - Heavy chain – VH </w:t>
      </w:r>
      <w:proofErr w:type="gramStart"/>
      <w:r w:rsidRPr="00200E53">
        <w:rPr>
          <w:rFonts w:ascii="Times New Roman" w:hAnsi="Times New Roman" w:cs="Times New Roman"/>
          <w:sz w:val="24"/>
          <w:szCs w:val="24"/>
        </w:rPr>
        <w:t>[ 110</w:t>
      </w:r>
      <w:proofErr w:type="gramEnd"/>
      <w:r w:rsidRPr="00200E53">
        <w:rPr>
          <w:rFonts w:ascii="Times New Roman" w:hAnsi="Times New Roman" w:cs="Times New Roman"/>
          <w:sz w:val="24"/>
          <w:szCs w:val="24"/>
        </w:rPr>
        <w:t xml:space="preserve"> A.A ] and CH [ 330 – 440 A.A ] </w:t>
      </w:r>
    </w:p>
    <w:p w:rsidR="001C6DE4" w:rsidRDefault="001C6DE4" w:rsidP="0026602A">
      <w:pPr>
        <w:jc w:val="center"/>
      </w:pPr>
      <w:r w:rsidRPr="001C6DE4">
        <w:rPr>
          <w:noProof/>
        </w:rPr>
        <w:drawing>
          <wp:inline distT="0" distB="0" distL="0" distR="0">
            <wp:extent cx="4000057" cy="3763926"/>
            <wp:effectExtent l="19050" t="0" r="443" b="0"/>
            <wp:docPr id="1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087" cy="3763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6DE4" w:rsidRDefault="001C6DE4" w:rsidP="00BF64D2"/>
    <w:p w:rsidR="001C6DE4" w:rsidRDefault="001C6DE4" w:rsidP="00BF64D2"/>
    <w:p w:rsidR="001C6DE4" w:rsidRDefault="001C6DE4" w:rsidP="00BF64D2"/>
    <w:p w:rsidR="001C6DE4" w:rsidRDefault="001C6DE4" w:rsidP="0026602A">
      <w:pPr>
        <w:jc w:val="center"/>
      </w:pPr>
      <w:r w:rsidRPr="001C6DE4">
        <w:rPr>
          <w:noProof/>
        </w:rPr>
        <w:drawing>
          <wp:inline distT="0" distB="0" distL="0" distR="0">
            <wp:extent cx="4603898" cy="2881423"/>
            <wp:effectExtent l="19050" t="0" r="6202" b="0"/>
            <wp:docPr id="12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6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492" cy="288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C6DE4" w:rsidRDefault="001C6DE4" w:rsidP="00BF64D2"/>
    <w:tbl>
      <w:tblPr>
        <w:tblW w:w="9060" w:type="dxa"/>
        <w:tblCellMar>
          <w:left w:w="0" w:type="dxa"/>
          <w:right w:w="0" w:type="dxa"/>
        </w:tblCellMar>
        <w:tblLook w:val="04A0"/>
      </w:tblPr>
      <w:tblGrid>
        <w:gridCol w:w="4530"/>
        <w:gridCol w:w="4530"/>
      </w:tblGrid>
      <w:tr w:rsidR="001C6DE4" w:rsidRPr="001C6DE4" w:rsidTr="001C6DE4">
        <w:trPr>
          <w:trHeight w:val="904"/>
        </w:trPr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FF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7A92" w:rsidRPr="0026602A" w:rsidRDefault="001C6DE4" w:rsidP="001C6DE4">
            <w:pPr>
              <w:rPr>
                <w:rFonts w:ascii="Times New Roman" w:hAnsi="Times New Roman" w:cs="Times New Roman"/>
                <w:sz w:val="28"/>
              </w:rPr>
            </w:pPr>
            <w:r w:rsidRPr="0026602A">
              <w:rPr>
                <w:rFonts w:ascii="Times New Roman" w:hAnsi="Times New Roman" w:cs="Times New Roman"/>
                <w:b/>
                <w:bCs/>
                <w:sz w:val="28"/>
              </w:rPr>
              <w:t>IMMUNE SYSTEM</w:t>
            </w:r>
            <w:r w:rsidRPr="0026602A">
              <w:rPr>
                <w:rFonts w:ascii="Times New Roman" w:hAnsi="Times New Roman" w:cs="Times New Roman"/>
                <w:b/>
                <w:bCs/>
                <w:sz w:val="28"/>
                <w:lang w:val="en-IN"/>
              </w:rPr>
              <w:t xml:space="preserve"> 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FF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7A92" w:rsidRPr="0026602A" w:rsidRDefault="001C6DE4" w:rsidP="001C6DE4">
            <w:pPr>
              <w:rPr>
                <w:rFonts w:ascii="Times New Roman" w:hAnsi="Times New Roman" w:cs="Times New Roman"/>
                <w:sz w:val="28"/>
              </w:rPr>
            </w:pPr>
            <w:r w:rsidRPr="0026602A">
              <w:rPr>
                <w:rFonts w:ascii="Times New Roman" w:hAnsi="Times New Roman" w:cs="Times New Roman"/>
                <w:b/>
                <w:bCs/>
                <w:sz w:val="28"/>
              </w:rPr>
              <w:t>HUMORAL COMPONENTS</w:t>
            </w:r>
            <w:r w:rsidRPr="0026602A">
              <w:rPr>
                <w:rFonts w:ascii="Times New Roman" w:hAnsi="Times New Roman" w:cs="Times New Roman"/>
                <w:b/>
                <w:bCs/>
                <w:sz w:val="28"/>
                <w:lang w:val="en-IN"/>
              </w:rPr>
              <w:t xml:space="preserve"> </w:t>
            </w:r>
          </w:p>
        </w:tc>
      </w:tr>
      <w:tr w:rsidR="001C6DE4" w:rsidRPr="001C6DE4" w:rsidTr="001C6DE4">
        <w:trPr>
          <w:trHeight w:val="904"/>
        </w:trPr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CCE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7A92" w:rsidRPr="0026602A" w:rsidRDefault="001C6DE4" w:rsidP="001C6DE4">
            <w:pPr>
              <w:rPr>
                <w:rFonts w:ascii="Times New Roman" w:hAnsi="Times New Roman" w:cs="Times New Roman"/>
                <w:sz w:val="28"/>
              </w:rPr>
            </w:pPr>
            <w:r w:rsidRPr="0026602A">
              <w:rPr>
                <w:rFonts w:ascii="Times New Roman" w:hAnsi="Times New Roman" w:cs="Times New Roman"/>
                <w:sz w:val="28"/>
              </w:rPr>
              <w:t>Gingival</w:t>
            </w:r>
            <w:r w:rsidRPr="0026602A">
              <w:rPr>
                <w:rFonts w:ascii="Times New Roman" w:hAnsi="Times New Roman" w:cs="Times New Roman"/>
                <w:sz w:val="28"/>
                <w:lang w:val="en-IN"/>
              </w:rPr>
              <w:t xml:space="preserve"> 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CCE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7A92" w:rsidRPr="0026602A" w:rsidRDefault="001C6DE4" w:rsidP="001C6DE4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26602A">
              <w:rPr>
                <w:rFonts w:ascii="Times New Roman" w:hAnsi="Times New Roman" w:cs="Times New Roman"/>
                <w:sz w:val="28"/>
              </w:rPr>
              <w:t>IgG</w:t>
            </w:r>
            <w:proofErr w:type="spellEnd"/>
            <w:r w:rsidRPr="0026602A">
              <w:rPr>
                <w:rFonts w:ascii="Times New Roman" w:hAnsi="Times New Roman" w:cs="Times New Roman"/>
                <w:sz w:val="28"/>
              </w:rPr>
              <w:t xml:space="preserve">/ </w:t>
            </w:r>
            <w:proofErr w:type="spellStart"/>
            <w:r w:rsidRPr="0026602A">
              <w:rPr>
                <w:rFonts w:ascii="Times New Roman" w:hAnsi="Times New Roman" w:cs="Times New Roman"/>
                <w:sz w:val="28"/>
              </w:rPr>
              <w:t>IgA</w:t>
            </w:r>
            <w:proofErr w:type="spellEnd"/>
            <w:r w:rsidRPr="0026602A">
              <w:rPr>
                <w:rFonts w:ascii="Times New Roman" w:hAnsi="Times New Roman" w:cs="Times New Roman"/>
                <w:sz w:val="28"/>
              </w:rPr>
              <w:t xml:space="preserve">/ </w:t>
            </w:r>
            <w:proofErr w:type="spellStart"/>
            <w:r w:rsidRPr="0026602A">
              <w:rPr>
                <w:rFonts w:ascii="Times New Roman" w:hAnsi="Times New Roman" w:cs="Times New Roman"/>
                <w:sz w:val="28"/>
              </w:rPr>
              <w:t>IgM</w:t>
            </w:r>
            <w:proofErr w:type="spellEnd"/>
            <w:r w:rsidRPr="0026602A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1C6DE4" w:rsidRPr="001C6DE4" w:rsidTr="001C6DE4">
        <w:trPr>
          <w:trHeight w:val="904"/>
        </w:trPr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FF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7A92" w:rsidRPr="0026602A" w:rsidRDefault="001C6DE4" w:rsidP="001C6DE4">
            <w:pPr>
              <w:rPr>
                <w:rFonts w:ascii="Times New Roman" w:hAnsi="Times New Roman" w:cs="Times New Roman"/>
                <w:sz w:val="28"/>
              </w:rPr>
            </w:pPr>
            <w:r w:rsidRPr="0026602A">
              <w:rPr>
                <w:rFonts w:ascii="Times New Roman" w:hAnsi="Times New Roman" w:cs="Times New Roman"/>
                <w:sz w:val="28"/>
              </w:rPr>
              <w:t xml:space="preserve">Serum 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FFC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7A92" w:rsidRPr="0026602A" w:rsidRDefault="001C6DE4" w:rsidP="001C6DE4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26602A">
              <w:rPr>
                <w:rFonts w:ascii="Times New Roman" w:hAnsi="Times New Roman" w:cs="Times New Roman"/>
                <w:sz w:val="28"/>
              </w:rPr>
              <w:t>IgG</w:t>
            </w:r>
            <w:proofErr w:type="spellEnd"/>
            <w:r w:rsidRPr="0026602A">
              <w:rPr>
                <w:rFonts w:ascii="Times New Roman" w:hAnsi="Times New Roman" w:cs="Times New Roman"/>
                <w:sz w:val="28"/>
              </w:rPr>
              <w:t xml:space="preserve">/ </w:t>
            </w:r>
            <w:proofErr w:type="spellStart"/>
            <w:r w:rsidRPr="0026602A">
              <w:rPr>
                <w:rFonts w:ascii="Times New Roman" w:hAnsi="Times New Roman" w:cs="Times New Roman"/>
                <w:sz w:val="28"/>
              </w:rPr>
              <w:t>IgA</w:t>
            </w:r>
            <w:proofErr w:type="spellEnd"/>
            <w:r w:rsidRPr="0026602A">
              <w:rPr>
                <w:rFonts w:ascii="Times New Roman" w:hAnsi="Times New Roman" w:cs="Times New Roman"/>
                <w:sz w:val="28"/>
              </w:rPr>
              <w:t xml:space="preserve">/ </w:t>
            </w:r>
            <w:proofErr w:type="spellStart"/>
            <w:r w:rsidRPr="0026602A">
              <w:rPr>
                <w:rFonts w:ascii="Times New Roman" w:hAnsi="Times New Roman" w:cs="Times New Roman"/>
                <w:sz w:val="28"/>
              </w:rPr>
              <w:t>IgM</w:t>
            </w:r>
            <w:proofErr w:type="spellEnd"/>
            <w:r w:rsidRPr="0026602A">
              <w:rPr>
                <w:rFonts w:ascii="Times New Roman" w:hAnsi="Times New Roman" w:cs="Times New Roman"/>
                <w:sz w:val="28"/>
                <w:lang w:val="en-IN"/>
              </w:rPr>
              <w:t xml:space="preserve"> </w:t>
            </w:r>
          </w:p>
        </w:tc>
      </w:tr>
      <w:tr w:rsidR="001C6DE4" w:rsidRPr="001C6DE4" w:rsidTr="001C6DE4">
        <w:trPr>
          <w:trHeight w:val="904"/>
        </w:trPr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CCE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7A92" w:rsidRPr="0026602A" w:rsidRDefault="001C6DE4" w:rsidP="001C6DE4">
            <w:pPr>
              <w:rPr>
                <w:rFonts w:ascii="Times New Roman" w:hAnsi="Times New Roman" w:cs="Times New Roman"/>
                <w:sz w:val="28"/>
              </w:rPr>
            </w:pPr>
            <w:r w:rsidRPr="0026602A">
              <w:rPr>
                <w:rFonts w:ascii="Times New Roman" w:hAnsi="Times New Roman" w:cs="Times New Roman"/>
                <w:sz w:val="28"/>
              </w:rPr>
              <w:t>Saliva</w:t>
            </w:r>
            <w:r w:rsidRPr="0026602A">
              <w:rPr>
                <w:rFonts w:ascii="Times New Roman" w:hAnsi="Times New Roman" w:cs="Times New Roman"/>
                <w:sz w:val="28"/>
                <w:lang w:val="en-IN"/>
              </w:rPr>
              <w:t xml:space="preserve"> 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shd w:val="clear" w:color="auto" w:fill="CCEC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F7A92" w:rsidRPr="0026602A" w:rsidRDefault="001C6DE4" w:rsidP="001C6DE4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26602A">
              <w:rPr>
                <w:rFonts w:ascii="Times New Roman" w:hAnsi="Times New Roman" w:cs="Times New Roman"/>
                <w:sz w:val="28"/>
              </w:rPr>
              <w:t>SIgA</w:t>
            </w:r>
            <w:proofErr w:type="spellEnd"/>
            <w:r w:rsidRPr="0026602A">
              <w:rPr>
                <w:rFonts w:ascii="Times New Roman" w:hAnsi="Times New Roman" w:cs="Times New Roman"/>
                <w:sz w:val="28"/>
              </w:rPr>
              <w:t xml:space="preserve">/ </w:t>
            </w:r>
            <w:proofErr w:type="spellStart"/>
            <w:r w:rsidRPr="0026602A">
              <w:rPr>
                <w:rFonts w:ascii="Times New Roman" w:hAnsi="Times New Roman" w:cs="Times New Roman"/>
                <w:sz w:val="28"/>
              </w:rPr>
              <w:t>IgG</w:t>
            </w:r>
            <w:proofErr w:type="spellEnd"/>
            <w:r w:rsidRPr="0026602A"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 w:rsidRPr="0026602A">
              <w:rPr>
                <w:rFonts w:ascii="Times New Roman" w:hAnsi="Times New Roman" w:cs="Times New Roman"/>
                <w:sz w:val="28"/>
              </w:rPr>
              <w:t>mucins</w:t>
            </w:r>
            <w:proofErr w:type="spellEnd"/>
            <w:r w:rsidRPr="0026602A"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 w:rsidRPr="0026602A">
              <w:rPr>
                <w:rFonts w:ascii="Times New Roman" w:hAnsi="Times New Roman" w:cs="Times New Roman"/>
                <w:sz w:val="28"/>
              </w:rPr>
              <w:t>defensins</w:t>
            </w:r>
            <w:proofErr w:type="spellEnd"/>
            <w:r w:rsidRPr="0026602A">
              <w:rPr>
                <w:rFonts w:ascii="Times New Roman" w:hAnsi="Times New Roman" w:cs="Times New Roman"/>
                <w:sz w:val="28"/>
                <w:lang w:val="en-IN"/>
              </w:rPr>
              <w:t xml:space="preserve"> </w:t>
            </w:r>
          </w:p>
        </w:tc>
      </w:tr>
    </w:tbl>
    <w:p w:rsidR="001C6DE4" w:rsidRDefault="001C6DE4" w:rsidP="00BF64D2"/>
    <w:p w:rsidR="00BF64D2" w:rsidRDefault="009662A5" w:rsidP="0037175D">
      <w:r w:rsidRPr="009662A5">
        <w:rPr>
          <w:b/>
          <w:bCs/>
          <w:noProof/>
          <w:sz w:val="28"/>
        </w:rPr>
        <w:lastRenderedPageBreak/>
        <w:drawing>
          <wp:inline distT="0" distB="0" distL="0" distR="0">
            <wp:extent cx="5943600" cy="4923155"/>
            <wp:effectExtent l="38100" t="57150" r="114300" b="86995"/>
            <wp:docPr id="7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231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175D" w:rsidRDefault="0037175D" w:rsidP="0037175D"/>
    <w:p w:rsidR="00FF5351" w:rsidRPr="0026602A" w:rsidRDefault="00FF5351" w:rsidP="00FF5351">
      <w:pPr>
        <w:pStyle w:val="subhead"/>
        <w:spacing w:line="360" w:lineRule="auto"/>
        <w:rPr>
          <w:rFonts w:ascii="Times New Roman" w:hAnsi="Times New Roman"/>
          <w:sz w:val="24"/>
          <w:szCs w:val="24"/>
        </w:rPr>
      </w:pPr>
      <w:r w:rsidRPr="0026602A">
        <w:rPr>
          <w:rFonts w:ascii="Times New Roman" w:hAnsi="Times New Roman"/>
          <w:sz w:val="24"/>
          <w:szCs w:val="24"/>
        </w:rPr>
        <w:t xml:space="preserve">CONCLUSION </w:t>
      </w:r>
    </w:p>
    <w:p w:rsidR="00FF5351" w:rsidRPr="0026602A" w:rsidRDefault="00FF5351" w:rsidP="00FF5351">
      <w:pPr>
        <w:pStyle w:val="para"/>
        <w:spacing w:line="360" w:lineRule="auto"/>
        <w:rPr>
          <w:color w:val="auto"/>
          <w:sz w:val="24"/>
          <w:szCs w:val="24"/>
        </w:rPr>
      </w:pPr>
      <w:r w:rsidRPr="0026602A">
        <w:rPr>
          <w:rFonts w:ascii="Times New Roman" w:hAnsi="Times New Roman" w:cs="Times New Roman"/>
          <w:color w:val="auto"/>
          <w:sz w:val="24"/>
          <w:szCs w:val="24"/>
        </w:rPr>
        <w:t xml:space="preserve">For understanding of the complex host responses in the etiology of periodontal diseases, one must have a thorough understanding of the basic concepts in immunology. The two major arms of immunity arm B-cell mediated </w:t>
      </w:r>
      <w:proofErr w:type="spellStart"/>
      <w:r w:rsidRPr="0026602A">
        <w:rPr>
          <w:rFonts w:ascii="Times New Roman" w:hAnsi="Times New Roman" w:cs="Times New Roman"/>
          <w:color w:val="auto"/>
          <w:sz w:val="24"/>
          <w:szCs w:val="24"/>
        </w:rPr>
        <w:t>humoral</w:t>
      </w:r>
      <w:proofErr w:type="spellEnd"/>
      <w:r w:rsidRPr="0026602A">
        <w:rPr>
          <w:rFonts w:ascii="Times New Roman" w:hAnsi="Times New Roman" w:cs="Times New Roman"/>
          <w:color w:val="auto"/>
          <w:sz w:val="24"/>
          <w:szCs w:val="24"/>
        </w:rPr>
        <w:t xml:space="preserve"> immunity and T-cell mediated cellular immunity.  T -cells are major players in cell mediated immune response and also have a major role in </w:t>
      </w:r>
      <w:proofErr w:type="spellStart"/>
      <w:r w:rsidRPr="0026602A">
        <w:rPr>
          <w:rFonts w:ascii="Times New Roman" w:hAnsi="Times New Roman" w:cs="Times New Roman"/>
          <w:color w:val="auto"/>
          <w:sz w:val="24"/>
          <w:szCs w:val="24"/>
        </w:rPr>
        <w:t>humoral</w:t>
      </w:r>
      <w:proofErr w:type="spellEnd"/>
      <w:r w:rsidRPr="0026602A">
        <w:rPr>
          <w:rFonts w:ascii="Times New Roman" w:hAnsi="Times New Roman" w:cs="Times New Roman"/>
          <w:color w:val="auto"/>
          <w:sz w:val="24"/>
          <w:szCs w:val="24"/>
        </w:rPr>
        <w:t xml:space="preserve"> immune response.  The </w:t>
      </w:r>
      <w:proofErr w:type="spellStart"/>
      <w:r w:rsidRPr="0026602A">
        <w:rPr>
          <w:rFonts w:ascii="Times New Roman" w:hAnsi="Times New Roman" w:cs="Times New Roman"/>
          <w:color w:val="auto"/>
          <w:sz w:val="24"/>
          <w:szCs w:val="24"/>
        </w:rPr>
        <w:t>humoral</w:t>
      </w:r>
      <w:proofErr w:type="spellEnd"/>
      <w:r w:rsidRPr="0026602A">
        <w:rPr>
          <w:rFonts w:ascii="Times New Roman" w:hAnsi="Times New Roman" w:cs="Times New Roman"/>
          <w:color w:val="auto"/>
          <w:sz w:val="24"/>
          <w:szCs w:val="24"/>
        </w:rPr>
        <w:t xml:space="preserve"> immunity is induced on contact of the antigen with the B-cells, which forms plasma cells, which in turn form antibodies. Antigens bind two antibodies at </w:t>
      </w:r>
      <w:proofErr w:type="spellStart"/>
      <w:r w:rsidRPr="0026602A">
        <w:rPr>
          <w:rFonts w:ascii="Times New Roman" w:hAnsi="Times New Roman" w:cs="Times New Roman"/>
          <w:color w:val="auto"/>
          <w:sz w:val="24"/>
          <w:szCs w:val="24"/>
        </w:rPr>
        <w:t>Fab</w:t>
      </w:r>
      <w:proofErr w:type="spellEnd"/>
      <w:r w:rsidRPr="0026602A">
        <w:rPr>
          <w:rFonts w:ascii="Times New Roman" w:hAnsi="Times New Roman" w:cs="Times New Roman"/>
          <w:color w:val="auto"/>
          <w:sz w:val="24"/>
          <w:szCs w:val="24"/>
        </w:rPr>
        <w:t xml:space="preserve"> fragment, while the phagocytes or complement components bind to the </w:t>
      </w:r>
      <w:proofErr w:type="spellStart"/>
      <w:r w:rsidRPr="0026602A">
        <w:rPr>
          <w:rFonts w:ascii="Times New Roman" w:hAnsi="Times New Roman" w:cs="Times New Roman"/>
          <w:color w:val="auto"/>
          <w:sz w:val="24"/>
          <w:szCs w:val="24"/>
        </w:rPr>
        <w:t>Fc</w:t>
      </w:r>
      <w:proofErr w:type="spellEnd"/>
      <w:r w:rsidRPr="0026602A">
        <w:rPr>
          <w:rFonts w:ascii="Times New Roman" w:hAnsi="Times New Roman" w:cs="Times New Roman"/>
          <w:color w:val="auto"/>
          <w:sz w:val="24"/>
          <w:szCs w:val="24"/>
        </w:rPr>
        <w:t xml:space="preserve"> fragment. The cellular immunity is induced by</w:t>
      </w:r>
      <w:r w:rsidRPr="0026602A">
        <w:rPr>
          <w:color w:val="auto"/>
          <w:sz w:val="24"/>
          <w:szCs w:val="24"/>
        </w:rPr>
        <w:t xml:space="preserve"> </w:t>
      </w:r>
      <w:r w:rsidRPr="0026602A">
        <w:rPr>
          <w:rFonts w:ascii="Times New Roman" w:hAnsi="Times New Roman" w:cs="Times New Roman"/>
          <w:color w:val="auto"/>
          <w:sz w:val="24"/>
          <w:szCs w:val="24"/>
        </w:rPr>
        <w:t xml:space="preserve">cytokines released by sensitized T lymphocytes. </w:t>
      </w:r>
      <w:r w:rsidRPr="0026602A">
        <w:rPr>
          <w:rFonts w:ascii="Times New Roman" w:hAnsi="Times New Roman" w:cs="Times New Roman"/>
          <w:color w:val="auto"/>
          <w:sz w:val="24"/>
          <w:szCs w:val="24"/>
        </w:rPr>
        <w:lastRenderedPageBreak/>
        <w:t>The immune mechanisms are usually protective, but may also result in host tissue damage by triggering several types of over reactions or hypersensitivities.</w:t>
      </w:r>
      <w:r w:rsidRPr="0026602A">
        <w:rPr>
          <w:color w:val="auto"/>
          <w:sz w:val="24"/>
          <w:szCs w:val="24"/>
        </w:rPr>
        <w:t xml:space="preserve"> </w:t>
      </w:r>
    </w:p>
    <w:p w:rsidR="00FF5351" w:rsidRDefault="00FF5351" w:rsidP="0037175D"/>
    <w:p w:rsidR="0026602A" w:rsidRDefault="0026602A" w:rsidP="0037175D">
      <w:pPr>
        <w:rPr>
          <w:rFonts w:ascii="Times New Roman" w:hAnsi="Times New Roman" w:cs="Times New Roman"/>
          <w:b/>
          <w:sz w:val="24"/>
        </w:rPr>
      </w:pPr>
      <w:r w:rsidRPr="0026602A">
        <w:rPr>
          <w:rFonts w:ascii="Times New Roman" w:hAnsi="Times New Roman" w:cs="Times New Roman"/>
          <w:b/>
          <w:sz w:val="24"/>
        </w:rPr>
        <w:t>REFERENCES</w:t>
      </w:r>
    </w:p>
    <w:p w:rsidR="00481649" w:rsidRPr="0026602A" w:rsidRDefault="008609A0" w:rsidP="0026602A">
      <w:pPr>
        <w:numPr>
          <w:ilvl w:val="0"/>
          <w:numId w:val="20"/>
        </w:numPr>
        <w:rPr>
          <w:rFonts w:ascii="Times New Roman" w:hAnsi="Times New Roman" w:cs="Times New Roman"/>
          <w:b/>
          <w:sz w:val="24"/>
        </w:rPr>
      </w:pPr>
      <w:r w:rsidRPr="0026602A">
        <w:rPr>
          <w:rFonts w:ascii="Times New Roman" w:hAnsi="Times New Roman" w:cs="Times New Roman"/>
          <w:b/>
          <w:sz w:val="24"/>
        </w:rPr>
        <w:t xml:space="preserve">Clinical </w:t>
      </w:r>
      <w:proofErr w:type="spellStart"/>
      <w:r w:rsidRPr="0026602A">
        <w:rPr>
          <w:rFonts w:ascii="Times New Roman" w:hAnsi="Times New Roman" w:cs="Times New Roman"/>
          <w:b/>
          <w:sz w:val="24"/>
        </w:rPr>
        <w:t>periodontology</w:t>
      </w:r>
      <w:proofErr w:type="spellEnd"/>
      <w:r w:rsidRPr="0026602A">
        <w:rPr>
          <w:rFonts w:ascii="Times New Roman" w:hAnsi="Times New Roman" w:cs="Times New Roman"/>
          <w:b/>
          <w:sz w:val="24"/>
        </w:rPr>
        <w:t xml:space="preserve"> </w:t>
      </w:r>
    </w:p>
    <w:p w:rsidR="0026602A" w:rsidRPr="0026602A" w:rsidRDefault="0026602A" w:rsidP="0026602A">
      <w:pPr>
        <w:rPr>
          <w:rFonts w:ascii="Times New Roman" w:hAnsi="Times New Roman" w:cs="Times New Roman"/>
          <w:b/>
          <w:sz w:val="24"/>
        </w:rPr>
      </w:pPr>
      <w:r w:rsidRPr="0026602A">
        <w:rPr>
          <w:rFonts w:ascii="Times New Roman" w:hAnsi="Times New Roman" w:cs="Times New Roman"/>
          <w:b/>
          <w:sz w:val="24"/>
        </w:rPr>
        <w:t xml:space="preserve">                              Carranza &amp; Newman</w:t>
      </w:r>
    </w:p>
    <w:p w:rsidR="00481649" w:rsidRPr="0026602A" w:rsidRDefault="008609A0" w:rsidP="0026602A">
      <w:pPr>
        <w:numPr>
          <w:ilvl w:val="0"/>
          <w:numId w:val="21"/>
        </w:numPr>
        <w:rPr>
          <w:rFonts w:ascii="Times New Roman" w:hAnsi="Times New Roman" w:cs="Times New Roman"/>
          <w:b/>
          <w:sz w:val="24"/>
        </w:rPr>
      </w:pPr>
      <w:r w:rsidRPr="0026602A">
        <w:rPr>
          <w:rFonts w:ascii="Times New Roman" w:hAnsi="Times New Roman" w:cs="Times New Roman"/>
          <w:b/>
          <w:sz w:val="24"/>
        </w:rPr>
        <w:t xml:space="preserve">Basic Pathology </w:t>
      </w:r>
    </w:p>
    <w:p w:rsidR="0026602A" w:rsidRPr="0026602A" w:rsidRDefault="0026602A" w:rsidP="0026602A">
      <w:pPr>
        <w:rPr>
          <w:rFonts w:ascii="Times New Roman" w:hAnsi="Times New Roman" w:cs="Times New Roman"/>
          <w:b/>
          <w:sz w:val="24"/>
        </w:rPr>
      </w:pPr>
      <w:r w:rsidRPr="0026602A">
        <w:rPr>
          <w:rFonts w:ascii="Times New Roman" w:hAnsi="Times New Roman" w:cs="Times New Roman"/>
          <w:b/>
          <w:sz w:val="24"/>
        </w:rPr>
        <w:t xml:space="preserve">                              </w:t>
      </w:r>
      <w:proofErr w:type="gramStart"/>
      <w:r w:rsidRPr="0026602A">
        <w:rPr>
          <w:rFonts w:ascii="Times New Roman" w:hAnsi="Times New Roman" w:cs="Times New Roman"/>
          <w:b/>
          <w:sz w:val="24"/>
        </w:rPr>
        <w:t>Kumar ,</w:t>
      </w:r>
      <w:proofErr w:type="gramEnd"/>
      <w:r w:rsidRPr="0026602A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26602A">
        <w:rPr>
          <w:rFonts w:ascii="Times New Roman" w:hAnsi="Times New Roman" w:cs="Times New Roman"/>
          <w:b/>
          <w:sz w:val="24"/>
        </w:rPr>
        <w:t>Cotrans</w:t>
      </w:r>
      <w:proofErr w:type="spellEnd"/>
      <w:r w:rsidRPr="0026602A">
        <w:rPr>
          <w:rFonts w:ascii="Times New Roman" w:hAnsi="Times New Roman" w:cs="Times New Roman"/>
          <w:b/>
          <w:sz w:val="24"/>
        </w:rPr>
        <w:t xml:space="preserve"> , Robbins</w:t>
      </w:r>
    </w:p>
    <w:sectPr w:rsidR="0026602A" w:rsidRPr="0026602A" w:rsidSect="00B029A1">
      <w:head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1E16" w:rsidRDefault="00CF1E16" w:rsidP="00D51511">
      <w:pPr>
        <w:spacing w:after="0" w:line="240" w:lineRule="auto"/>
      </w:pPr>
      <w:r>
        <w:separator/>
      </w:r>
    </w:p>
  </w:endnote>
  <w:endnote w:type="continuationSeparator" w:id="0">
    <w:p w:rsidR="00CF1E16" w:rsidRDefault="00CF1E16" w:rsidP="00D51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1E16" w:rsidRDefault="00CF1E16" w:rsidP="00D51511">
      <w:pPr>
        <w:spacing w:after="0" w:line="240" w:lineRule="auto"/>
      </w:pPr>
      <w:r>
        <w:separator/>
      </w:r>
    </w:p>
  </w:footnote>
  <w:footnote w:type="continuationSeparator" w:id="0">
    <w:p w:rsidR="00CF1E16" w:rsidRDefault="00CF1E16" w:rsidP="00D515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511" w:rsidRPr="00D51511" w:rsidRDefault="00D51511">
    <w:pPr>
      <w:pStyle w:val="Header"/>
      <w:rPr>
        <w:rFonts w:asciiTheme="majorHAnsi" w:hAnsiTheme="majorHAnsi"/>
        <w:b/>
        <w:i/>
        <w:sz w:val="18"/>
      </w:rPr>
    </w:pPr>
    <w:r>
      <w:rPr>
        <w:rFonts w:asciiTheme="majorHAnsi" w:hAnsiTheme="majorHAnsi"/>
        <w:b/>
        <w:i/>
        <w:sz w:val="18"/>
      </w:rPr>
      <w:tab/>
    </w:r>
    <w:r>
      <w:rPr>
        <w:rFonts w:asciiTheme="majorHAnsi" w:hAnsiTheme="majorHAnsi"/>
        <w:b/>
        <w:i/>
        <w:sz w:val="18"/>
      </w:rPr>
      <w:tab/>
    </w:r>
    <w:r w:rsidRPr="00D51511">
      <w:rPr>
        <w:rFonts w:asciiTheme="majorHAnsi" w:hAnsiTheme="majorHAnsi"/>
        <w:b/>
        <w:i/>
        <w:sz w:val="18"/>
      </w:rPr>
      <w:t xml:space="preserve">Dr. </w:t>
    </w:r>
    <w:proofErr w:type="spellStart"/>
    <w:r w:rsidRPr="00D51511">
      <w:rPr>
        <w:rFonts w:asciiTheme="majorHAnsi" w:hAnsiTheme="majorHAnsi"/>
        <w:b/>
        <w:i/>
        <w:sz w:val="18"/>
      </w:rPr>
      <w:t>Prerna</w:t>
    </w:r>
    <w:proofErr w:type="spellEnd"/>
    <w:r w:rsidRPr="00D51511">
      <w:rPr>
        <w:rFonts w:asciiTheme="majorHAnsi" w:hAnsiTheme="majorHAnsi"/>
        <w:b/>
        <w:i/>
        <w:sz w:val="18"/>
      </w:rPr>
      <w:t xml:space="preserve"> </w:t>
    </w:r>
    <w:proofErr w:type="spellStart"/>
    <w:r w:rsidRPr="00D51511">
      <w:rPr>
        <w:rFonts w:asciiTheme="majorHAnsi" w:hAnsiTheme="majorHAnsi"/>
        <w:b/>
        <w:i/>
        <w:sz w:val="18"/>
      </w:rPr>
      <w:t>Agarwal</w:t>
    </w:r>
    <w:proofErr w:type="spellEnd"/>
  </w:p>
  <w:p w:rsidR="00D51511" w:rsidRDefault="00D5151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04B78"/>
    <w:multiLevelType w:val="hybridMultilevel"/>
    <w:tmpl w:val="05584CF8"/>
    <w:lvl w:ilvl="0" w:tplc="4BC0864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D28C7D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610C76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EB29BA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F08964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A9EFE7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A64EBF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A629AC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33A656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55E0B84"/>
    <w:multiLevelType w:val="hybridMultilevel"/>
    <w:tmpl w:val="F2BA6466"/>
    <w:lvl w:ilvl="0" w:tplc="0E38FF3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C0EB10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0F2B7C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168FE7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0BC5F4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F6ABF2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5583B3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5AE032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976121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93C78A4"/>
    <w:multiLevelType w:val="hybridMultilevel"/>
    <w:tmpl w:val="FD0EC504"/>
    <w:lvl w:ilvl="0" w:tplc="7A50D956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F630502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F1581C"/>
    <w:multiLevelType w:val="hybridMultilevel"/>
    <w:tmpl w:val="D686648C"/>
    <w:lvl w:ilvl="0" w:tplc="F630502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5F57DD"/>
    <w:multiLevelType w:val="hybridMultilevel"/>
    <w:tmpl w:val="159695F4"/>
    <w:lvl w:ilvl="0" w:tplc="15B8AC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7C5A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BE6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7AB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ACE0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7485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4CA7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A0D2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3E0E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37E744B"/>
    <w:multiLevelType w:val="hybridMultilevel"/>
    <w:tmpl w:val="9462009E"/>
    <w:lvl w:ilvl="0" w:tplc="57C45050">
      <w:start w:val="1"/>
      <w:numFmt w:val="upperLetter"/>
      <w:lvlText w:val="%1)"/>
      <w:lvlJc w:val="left"/>
      <w:pPr>
        <w:ind w:left="19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25" w:hanging="360"/>
      </w:pPr>
    </w:lvl>
    <w:lvl w:ilvl="2" w:tplc="0409001B" w:tentative="1">
      <w:start w:val="1"/>
      <w:numFmt w:val="lowerRoman"/>
      <w:lvlText w:val="%3."/>
      <w:lvlJc w:val="right"/>
      <w:pPr>
        <w:ind w:left="3345" w:hanging="180"/>
      </w:pPr>
    </w:lvl>
    <w:lvl w:ilvl="3" w:tplc="0409000F" w:tentative="1">
      <w:start w:val="1"/>
      <w:numFmt w:val="decimal"/>
      <w:lvlText w:val="%4."/>
      <w:lvlJc w:val="left"/>
      <w:pPr>
        <w:ind w:left="4065" w:hanging="360"/>
      </w:pPr>
    </w:lvl>
    <w:lvl w:ilvl="4" w:tplc="04090019" w:tentative="1">
      <w:start w:val="1"/>
      <w:numFmt w:val="lowerLetter"/>
      <w:lvlText w:val="%5."/>
      <w:lvlJc w:val="left"/>
      <w:pPr>
        <w:ind w:left="4785" w:hanging="360"/>
      </w:pPr>
    </w:lvl>
    <w:lvl w:ilvl="5" w:tplc="0409001B" w:tentative="1">
      <w:start w:val="1"/>
      <w:numFmt w:val="lowerRoman"/>
      <w:lvlText w:val="%6."/>
      <w:lvlJc w:val="right"/>
      <w:pPr>
        <w:ind w:left="5505" w:hanging="180"/>
      </w:pPr>
    </w:lvl>
    <w:lvl w:ilvl="6" w:tplc="0409000F" w:tentative="1">
      <w:start w:val="1"/>
      <w:numFmt w:val="decimal"/>
      <w:lvlText w:val="%7."/>
      <w:lvlJc w:val="left"/>
      <w:pPr>
        <w:ind w:left="6225" w:hanging="360"/>
      </w:pPr>
    </w:lvl>
    <w:lvl w:ilvl="7" w:tplc="04090019" w:tentative="1">
      <w:start w:val="1"/>
      <w:numFmt w:val="lowerLetter"/>
      <w:lvlText w:val="%8."/>
      <w:lvlJc w:val="left"/>
      <w:pPr>
        <w:ind w:left="6945" w:hanging="360"/>
      </w:pPr>
    </w:lvl>
    <w:lvl w:ilvl="8" w:tplc="0409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6">
    <w:nsid w:val="1DC84583"/>
    <w:multiLevelType w:val="hybridMultilevel"/>
    <w:tmpl w:val="CE1A4F54"/>
    <w:lvl w:ilvl="0" w:tplc="CE867F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640C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E44E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2A28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781D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2C59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6C7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D8ED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3A0F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3A40DCA"/>
    <w:multiLevelType w:val="hybridMultilevel"/>
    <w:tmpl w:val="44B41D50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6E398C"/>
    <w:multiLevelType w:val="hybridMultilevel"/>
    <w:tmpl w:val="B4CEBE7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ED68718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D540086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4F46454"/>
    <w:multiLevelType w:val="hybridMultilevel"/>
    <w:tmpl w:val="8026B4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30502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5A1C54"/>
    <w:multiLevelType w:val="hybridMultilevel"/>
    <w:tmpl w:val="D94AA1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E1014D"/>
    <w:multiLevelType w:val="hybridMultilevel"/>
    <w:tmpl w:val="235C0C56"/>
    <w:lvl w:ilvl="0" w:tplc="0409000F">
      <w:start w:val="1"/>
      <w:numFmt w:val="decimal"/>
      <w:lvlText w:val="%1."/>
      <w:lvlJc w:val="left"/>
      <w:pPr>
        <w:tabs>
          <w:tab w:val="num" w:pos="880"/>
        </w:tabs>
        <w:ind w:left="8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00"/>
        </w:tabs>
        <w:ind w:left="16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20"/>
        </w:tabs>
        <w:ind w:left="23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40"/>
        </w:tabs>
        <w:ind w:left="30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60"/>
        </w:tabs>
        <w:ind w:left="37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80"/>
        </w:tabs>
        <w:ind w:left="44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00"/>
        </w:tabs>
        <w:ind w:left="52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20"/>
        </w:tabs>
        <w:ind w:left="59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40"/>
        </w:tabs>
        <w:ind w:left="6640" w:hanging="180"/>
      </w:pPr>
    </w:lvl>
  </w:abstractNum>
  <w:abstractNum w:abstractNumId="12">
    <w:nsid w:val="3CB23891"/>
    <w:multiLevelType w:val="hybridMultilevel"/>
    <w:tmpl w:val="47A8654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0846B7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45EB0EAA"/>
    <w:multiLevelType w:val="hybridMultilevel"/>
    <w:tmpl w:val="498E4514"/>
    <w:lvl w:ilvl="0" w:tplc="B784C0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7B025D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A306AEA"/>
    <w:multiLevelType w:val="hybridMultilevel"/>
    <w:tmpl w:val="ABD6CF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50D956">
      <w:start w:val="1"/>
      <w:numFmt w:val="decimal"/>
      <w:lvlText w:val="%2.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2" w:tplc="2618E000">
      <w:start w:val="2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3AB14BE"/>
    <w:multiLevelType w:val="hybridMultilevel"/>
    <w:tmpl w:val="F06C0328"/>
    <w:lvl w:ilvl="0" w:tplc="98A4668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C8AA9A7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2480B2CC">
      <w:start w:val="210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CA84CE4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35D82CB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69AC433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CDBC289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D40422C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E902A4C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6">
    <w:nsid w:val="557A6AFA"/>
    <w:multiLevelType w:val="hybridMultilevel"/>
    <w:tmpl w:val="9FD8A626"/>
    <w:lvl w:ilvl="0" w:tplc="9EF6C17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126F51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9E810C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F46AC1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682304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EAAD94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002685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5BEE76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08254A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56A07CAB"/>
    <w:multiLevelType w:val="hybridMultilevel"/>
    <w:tmpl w:val="E43A1DA4"/>
    <w:lvl w:ilvl="0" w:tplc="8EA23EA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D186D8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584960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3D010F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C68FA4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8D2509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012084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CBAB91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E926A8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5823781A"/>
    <w:multiLevelType w:val="hybridMultilevel"/>
    <w:tmpl w:val="AF04E2DA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77B47780"/>
    <w:multiLevelType w:val="hybridMultilevel"/>
    <w:tmpl w:val="937A2BE0"/>
    <w:lvl w:ilvl="0" w:tplc="F630502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9C4276B"/>
    <w:multiLevelType w:val="hybridMultilevel"/>
    <w:tmpl w:val="4D4CE642"/>
    <w:lvl w:ilvl="0" w:tplc="C13A6C6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6BA549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3"/>
  </w:num>
  <w:num w:numId="3">
    <w:abstractNumId w:val="4"/>
  </w:num>
  <w:num w:numId="4">
    <w:abstractNumId w:val="7"/>
  </w:num>
  <w:num w:numId="5">
    <w:abstractNumId w:val="12"/>
  </w:num>
  <w:num w:numId="6">
    <w:abstractNumId w:val="6"/>
  </w:num>
  <w:num w:numId="7">
    <w:abstractNumId w:val="20"/>
  </w:num>
  <w:num w:numId="8">
    <w:abstractNumId w:val="9"/>
  </w:num>
  <w:num w:numId="9">
    <w:abstractNumId w:val="3"/>
  </w:num>
  <w:num w:numId="10">
    <w:abstractNumId w:val="19"/>
  </w:num>
  <w:num w:numId="11">
    <w:abstractNumId w:val="11"/>
  </w:num>
  <w:num w:numId="12">
    <w:abstractNumId w:val="18"/>
  </w:num>
  <w:num w:numId="13">
    <w:abstractNumId w:val="10"/>
  </w:num>
  <w:num w:numId="14">
    <w:abstractNumId w:val="14"/>
  </w:num>
  <w:num w:numId="15">
    <w:abstractNumId w:val="2"/>
  </w:num>
  <w:num w:numId="16">
    <w:abstractNumId w:val="15"/>
  </w:num>
  <w:num w:numId="17">
    <w:abstractNumId w:val="0"/>
  </w:num>
  <w:num w:numId="18">
    <w:abstractNumId w:val="16"/>
  </w:num>
  <w:num w:numId="19">
    <w:abstractNumId w:val="5"/>
  </w:num>
  <w:num w:numId="20">
    <w:abstractNumId w:val="17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44EF"/>
    <w:rsid w:val="000344EF"/>
    <w:rsid w:val="001237F9"/>
    <w:rsid w:val="001C6DE4"/>
    <w:rsid w:val="001F581C"/>
    <w:rsid w:val="00200724"/>
    <w:rsid w:val="00200E53"/>
    <w:rsid w:val="002457E7"/>
    <w:rsid w:val="0026602A"/>
    <w:rsid w:val="00277E85"/>
    <w:rsid w:val="0037175D"/>
    <w:rsid w:val="00387D53"/>
    <w:rsid w:val="00443AAE"/>
    <w:rsid w:val="00481649"/>
    <w:rsid w:val="00685073"/>
    <w:rsid w:val="00752514"/>
    <w:rsid w:val="007A544C"/>
    <w:rsid w:val="00827F48"/>
    <w:rsid w:val="008609A0"/>
    <w:rsid w:val="00883BBD"/>
    <w:rsid w:val="009662A5"/>
    <w:rsid w:val="009F023F"/>
    <w:rsid w:val="00A40E48"/>
    <w:rsid w:val="00A80E72"/>
    <w:rsid w:val="00AA426D"/>
    <w:rsid w:val="00AC7E9C"/>
    <w:rsid w:val="00B029A1"/>
    <w:rsid w:val="00B21FB3"/>
    <w:rsid w:val="00B42AA8"/>
    <w:rsid w:val="00B74348"/>
    <w:rsid w:val="00BF64D2"/>
    <w:rsid w:val="00CB6217"/>
    <w:rsid w:val="00CF1E16"/>
    <w:rsid w:val="00D3324C"/>
    <w:rsid w:val="00D3525B"/>
    <w:rsid w:val="00D51511"/>
    <w:rsid w:val="00D83EB8"/>
    <w:rsid w:val="00E3371B"/>
    <w:rsid w:val="00E35D5F"/>
    <w:rsid w:val="00E50633"/>
    <w:rsid w:val="00E93855"/>
    <w:rsid w:val="00EF7A92"/>
    <w:rsid w:val="00F05447"/>
    <w:rsid w:val="00F27A6A"/>
    <w:rsid w:val="00F942E4"/>
    <w:rsid w:val="00FE3409"/>
    <w:rsid w:val="00FE3992"/>
    <w:rsid w:val="00FF5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  <o:rules v:ext="edit">
        <o:r id="V:Rule1" type="arc" idref="#_x0000_s1050"/>
        <o:r id="V:Rule2" type="arc" idref="#_x0000_s1051"/>
        <o:r id="V:Rule3" type="arc" idref="#_x0000_s105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9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">
    <w:name w:val="para"/>
    <w:rsid w:val="000344EF"/>
    <w:pPr>
      <w:autoSpaceDE w:val="0"/>
      <w:autoSpaceDN w:val="0"/>
      <w:adjustRightInd w:val="0"/>
      <w:spacing w:before="72" w:after="0" w:line="240" w:lineRule="auto"/>
      <w:ind w:firstLine="720"/>
      <w:jc w:val="both"/>
    </w:pPr>
    <w:rPr>
      <w:rFonts w:ascii="Arial" w:eastAsia="Times New Roman" w:hAnsi="Arial" w:cs="Arial"/>
      <w:color w:val="000000"/>
      <w:sz w:val="25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4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4E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0344EF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BodyTextChar">
    <w:name w:val="Body Text Char"/>
    <w:basedOn w:val="DefaultParagraphFont"/>
    <w:link w:val="BodyText"/>
    <w:rsid w:val="000344EF"/>
    <w:rPr>
      <w:rFonts w:ascii="Times New Roman" w:eastAsia="Times New Roman" w:hAnsi="Times New Roman" w:cs="Times New Roman"/>
      <w:sz w:val="28"/>
      <w:szCs w:val="24"/>
    </w:rPr>
  </w:style>
  <w:style w:type="paragraph" w:styleId="ListParagraph">
    <w:name w:val="List Paragraph"/>
    <w:basedOn w:val="Normal"/>
    <w:uiPriority w:val="34"/>
    <w:qFormat/>
    <w:rsid w:val="00AC7E9C"/>
    <w:pPr>
      <w:ind w:left="720"/>
      <w:contextualSpacing/>
    </w:pPr>
  </w:style>
  <w:style w:type="paragraph" w:customStyle="1" w:styleId="head">
    <w:name w:val="head"/>
    <w:rsid w:val="00200724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caps/>
      <w:sz w:val="40"/>
      <w:szCs w:val="40"/>
    </w:rPr>
  </w:style>
  <w:style w:type="paragraph" w:customStyle="1" w:styleId="tab1">
    <w:name w:val="tab1"/>
    <w:rsid w:val="00B42AA8"/>
    <w:pPr>
      <w:tabs>
        <w:tab w:val="left" w:pos="1215"/>
      </w:tabs>
      <w:autoSpaceDE w:val="0"/>
      <w:autoSpaceDN w:val="0"/>
      <w:adjustRightInd w:val="0"/>
      <w:spacing w:before="72" w:after="0" w:line="240" w:lineRule="auto"/>
      <w:ind w:left="1216" w:hanging="496"/>
      <w:jc w:val="both"/>
    </w:pPr>
    <w:rPr>
      <w:rFonts w:ascii="Arial" w:eastAsia="Times New Roman" w:hAnsi="Arial" w:cs="Arial"/>
      <w:sz w:val="25"/>
      <w:szCs w:val="25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F64D2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F64D2"/>
    <w:rPr>
      <w:sz w:val="16"/>
      <w:szCs w:val="16"/>
    </w:rPr>
  </w:style>
  <w:style w:type="paragraph" w:customStyle="1" w:styleId="subhead">
    <w:name w:val="subhead"/>
    <w:rsid w:val="00FF5351"/>
    <w:pPr>
      <w:autoSpaceDE w:val="0"/>
      <w:autoSpaceDN w:val="0"/>
      <w:adjustRightInd w:val="0"/>
      <w:spacing w:before="144" w:after="0" w:line="240" w:lineRule="auto"/>
      <w:jc w:val="both"/>
    </w:pPr>
    <w:rPr>
      <w:rFonts w:ascii="Helv" w:eastAsia="Times New Roman" w:hAnsi="Helv" w:cs="Times New Roman"/>
      <w:b/>
      <w:bCs/>
      <w:caps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D515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511"/>
  </w:style>
  <w:style w:type="paragraph" w:styleId="Footer">
    <w:name w:val="footer"/>
    <w:basedOn w:val="Normal"/>
    <w:link w:val="FooterChar"/>
    <w:uiPriority w:val="99"/>
    <w:semiHidden/>
    <w:unhideWhenUsed/>
    <w:rsid w:val="00D515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515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2812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996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7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258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2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08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7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2303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50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8.gif"/><Relationship Id="rId5" Type="http://schemas.openxmlformats.org/officeDocument/2006/relationships/footnotes" Target="footnotes.xml"/><Relationship Id="rId15" Type="http://schemas.openxmlformats.org/officeDocument/2006/relationships/diagramLayout" Target="diagrams/layout2.xm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image" Target="media/image6.jpeg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5BC5AD3-3512-4EB3-A78A-E29D9E458910}" type="doc">
      <dgm:prSet loTypeId="urn:microsoft.com/office/officeart/2005/8/layout/vProcess5" loCatId="process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A95C9FA5-AF19-4E79-A8B9-638CDEF760B9}">
      <dgm:prSet phldrT="[Text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n-US" sz="1100" b="1" dirty="0" smtClean="0">
              <a:latin typeface="Times New Roman" pitchFamily="18" charset="0"/>
              <a:cs typeface="Times New Roman" pitchFamily="18" charset="0"/>
            </a:rPr>
            <a:t>B cell presents pathogen to T cell</a:t>
          </a:r>
          <a:endParaRPr lang="en-US" sz="1100" b="1" dirty="0">
            <a:latin typeface="Times New Roman" pitchFamily="18" charset="0"/>
            <a:cs typeface="Times New Roman" pitchFamily="18" charset="0"/>
          </a:endParaRPr>
        </a:p>
      </dgm:t>
    </dgm:pt>
    <dgm:pt modelId="{B7ADE5CF-D5CB-4816-B41A-063056CF403C}" type="parTrans" cxnId="{41B0BAEC-4E5B-4D58-BFEC-BD98D851E72C}">
      <dgm:prSet/>
      <dgm:spPr/>
      <dgm:t>
        <a:bodyPr/>
        <a:lstStyle/>
        <a:p>
          <a:pPr algn="ctr"/>
          <a:endParaRPr lang="en-US"/>
        </a:p>
      </dgm:t>
    </dgm:pt>
    <dgm:pt modelId="{18116880-AB5C-40B7-B084-5BDB17FCB4B3}" type="sibTrans" cxnId="{41B0BAEC-4E5B-4D58-BFEC-BD98D851E72C}">
      <dgm:prSet custT="1"/>
      <dgm:spPr/>
      <dgm:t>
        <a:bodyPr/>
        <a:lstStyle/>
        <a:p>
          <a:pPr algn="ctr"/>
          <a:endParaRPr lang="en-US" sz="2800" b="1">
            <a:latin typeface="Segoe Print" pitchFamily="2" charset="0"/>
          </a:endParaRPr>
        </a:p>
      </dgm:t>
    </dgm:pt>
    <dgm:pt modelId="{50C05FF3-9D5D-480F-B654-05719F7D5228}">
      <dgm:prSet phldrT="[Text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n-US" sz="1100" b="1" dirty="0" smtClean="0">
              <a:latin typeface="Times New Roman" pitchFamily="18" charset="0"/>
              <a:cs typeface="Times New Roman" pitchFamily="18" charset="0"/>
            </a:rPr>
            <a:t>Activated  helper T cells activate B cells</a:t>
          </a:r>
          <a:endParaRPr lang="en-US" sz="1100" b="1" dirty="0">
            <a:latin typeface="Times New Roman" pitchFamily="18" charset="0"/>
            <a:cs typeface="Times New Roman" pitchFamily="18" charset="0"/>
          </a:endParaRPr>
        </a:p>
      </dgm:t>
    </dgm:pt>
    <dgm:pt modelId="{BAF6EC6B-1B79-416D-ADCC-CFF350532B4A}" type="parTrans" cxnId="{D703E470-F20F-4B0D-95FA-078F2DAA4E21}">
      <dgm:prSet/>
      <dgm:spPr/>
      <dgm:t>
        <a:bodyPr/>
        <a:lstStyle/>
        <a:p>
          <a:pPr algn="ctr"/>
          <a:endParaRPr lang="en-US"/>
        </a:p>
      </dgm:t>
    </dgm:pt>
    <dgm:pt modelId="{5CAB98CD-1E85-4050-969C-F23A74B78003}" type="sibTrans" cxnId="{D703E470-F20F-4B0D-95FA-078F2DAA4E21}">
      <dgm:prSet/>
      <dgm:spPr/>
      <dgm:t>
        <a:bodyPr/>
        <a:lstStyle/>
        <a:p>
          <a:pPr algn="ctr"/>
          <a:endParaRPr lang="en-US"/>
        </a:p>
      </dgm:t>
    </dgm:pt>
    <dgm:pt modelId="{AC2C0478-4335-4444-BAB2-591FF396FF1F}">
      <dgm:prSet phldrT="[Text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n-US" sz="1100" b="1" dirty="0" smtClean="0">
              <a:latin typeface="Times New Roman" pitchFamily="18" charset="0"/>
              <a:cs typeface="Times New Roman" pitchFamily="18" charset="0"/>
            </a:rPr>
            <a:t>Formation of plasma cells</a:t>
          </a:r>
          <a:endParaRPr lang="en-US" sz="1100" b="1" dirty="0">
            <a:latin typeface="Times New Roman" pitchFamily="18" charset="0"/>
            <a:cs typeface="Times New Roman" pitchFamily="18" charset="0"/>
          </a:endParaRPr>
        </a:p>
      </dgm:t>
    </dgm:pt>
    <dgm:pt modelId="{7E63FD62-D1C3-4E18-A08F-77CF16DFB5E9}" type="parTrans" cxnId="{58FF0706-B1C2-4C95-84EB-932D10027C68}">
      <dgm:prSet/>
      <dgm:spPr/>
      <dgm:t>
        <a:bodyPr/>
        <a:lstStyle/>
        <a:p>
          <a:pPr algn="ctr"/>
          <a:endParaRPr lang="en-US"/>
        </a:p>
      </dgm:t>
    </dgm:pt>
    <dgm:pt modelId="{EEA8E8BB-ACAF-43C1-9EDD-139556045B68}" type="sibTrans" cxnId="{58FF0706-B1C2-4C95-84EB-932D10027C68}">
      <dgm:prSet/>
      <dgm:spPr/>
      <dgm:t>
        <a:bodyPr/>
        <a:lstStyle/>
        <a:p>
          <a:pPr algn="ctr"/>
          <a:endParaRPr lang="en-US"/>
        </a:p>
      </dgm:t>
    </dgm:pt>
    <dgm:pt modelId="{A59BDF57-6668-4133-A3D0-67346866C70D}">
      <dgm:prSet phldrT="[Text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n-US" sz="1100" b="1" dirty="0" smtClean="0">
              <a:latin typeface="Times New Roman" pitchFamily="18" charset="0"/>
              <a:cs typeface="Times New Roman" pitchFamily="18" charset="0"/>
            </a:rPr>
            <a:t>Antibodies destroy antigen</a:t>
          </a:r>
          <a:endParaRPr lang="en-US" sz="1100" b="1" dirty="0">
            <a:latin typeface="Times New Roman" pitchFamily="18" charset="0"/>
            <a:cs typeface="Times New Roman" pitchFamily="18" charset="0"/>
          </a:endParaRPr>
        </a:p>
      </dgm:t>
    </dgm:pt>
    <dgm:pt modelId="{408BDAE1-6634-4D93-9A7E-CC1346E13594}" type="parTrans" cxnId="{FFCCC3ED-E938-4F81-80FF-A4D5B929232F}">
      <dgm:prSet/>
      <dgm:spPr/>
      <dgm:t>
        <a:bodyPr/>
        <a:lstStyle/>
        <a:p>
          <a:pPr algn="ctr"/>
          <a:endParaRPr lang="en-US"/>
        </a:p>
      </dgm:t>
    </dgm:pt>
    <dgm:pt modelId="{5F5CDF11-F056-40A1-B910-961025553DD5}" type="sibTrans" cxnId="{FFCCC3ED-E938-4F81-80FF-A4D5B929232F}">
      <dgm:prSet/>
      <dgm:spPr/>
      <dgm:t>
        <a:bodyPr/>
        <a:lstStyle/>
        <a:p>
          <a:pPr algn="ctr"/>
          <a:endParaRPr lang="en-US"/>
        </a:p>
      </dgm:t>
    </dgm:pt>
    <dgm:pt modelId="{CA4751CF-3EE5-4A25-9F68-CA3F5C9BFC39}" type="pres">
      <dgm:prSet presAssocID="{55BC5AD3-3512-4EB3-A78A-E29D9E458910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095F8619-D6F8-4747-BB6E-132EEE78CFD8}" type="pres">
      <dgm:prSet presAssocID="{55BC5AD3-3512-4EB3-A78A-E29D9E458910}" presName="dummyMaxCanvas" presStyleCnt="0">
        <dgm:presLayoutVars/>
      </dgm:prSet>
      <dgm:spPr/>
    </dgm:pt>
    <dgm:pt modelId="{978E2F40-1BE2-4913-BCF1-A36471D5EE6C}" type="pres">
      <dgm:prSet presAssocID="{55BC5AD3-3512-4EB3-A78A-E29D9E458910}" presName="FourNodes_1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D28FC39-683A-438F-8286-3EFCAA1259A7}" type="pres">
      <dgm:prSet presAssocID="{55BC5AD3-3512-4EB3-A78A-E29D9E458910}" presName="FourNodes_2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B6F820B-E08C-43E0-B644-C3CE6BE92E25}" type="pres">
      <dgm:prSet presAssocID="{55BC5AD3-3512-4EB3-A78A-E29D9E458910}" presName="FourNodes_3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3AD4FC0-475C-4419-91CB-A59A899F5950}" type="pres">
      <dgm:prSet presAssocID="{55BC5AD3-3512-4EB3-A78A-E29D9E458910}" presName="FourNodes_4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4CCC9A4-7421-4F0A-A964-A566CA3C89D3}" type="pres">
      <dgm:prSet presAssocID="{55BC5AD3-3512-4EB3-A78A-E29D9E458910}" presName="FourConn_1-2" presStyleLbl="fg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093988F-95C5-4B9D-A9FF-59CE6385D019}" type="pres">
      <dgm:prSet presAssocID="{55BC5AD3-3512-4EB3-A78A-E29D9E458910}" presName="FourConn_2-3" presStyleLbl="fg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0D6BC65-4FF9-4C6A-9E3B-F9D2B05089C2}" type="pres">
      <dgm:prSet presAssocID="{55BC5AD3-3512-4EB3-A78A-E29D9E458910}" presName="FourConn_3-4" presStyleLbl="fg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ECB39C0-A593-4236-865C-A9EAE37D86E0}" type="pres">
      <dgm:prSet presAssocID="{55BC5AD3-3512-4EB3-A78A-E29D9E458910}" presName="FourNodes_1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43E0502-9128-4DF5-81B7-9E93986C00AA}" type="pres">
      <dgm:prSet presAssocID="{55BC5AD3-3512-4EB3-A78A-E29D9E458910}" presName="FourNodes_2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1DD1B8F-3740-4F0A-BBCE-E700A54749A4}" type="pres">
      <dgm:prSet presAssocID="{55BC5AD3-3512-4EB3-A78A-E29D9E458910}" presName="FourNodes_3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7CB0AF0-FB37-4255-BB2F-A00B75206994}" type="pres">
      <dgm:prSet presAssocID="{55BC5AD3-3512-4EB3-A78A-E29D9E458910}" presName="FourNodes_4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703E470-F20F-4B0D-95FA-078F2DAA4E21}" srcId="{55BC5AD3-3512-4EB3-A78A-E29D9E458910}" destId="{50C05FF3-9D5D-480F-B654-05719F7D5228}" srcOrd="1" destOrd="0" parTransId="{BAF6EC6B-1B79-416D-ADCC-CFF350532B4A}" sibTransId="{5CAB98CD-1E85-4050-969C-F23A74B78003}"/>
    <dgm:cxn modelId="{0CEC006E-5AAA-426F-A637-20F05356DB2A}" type="presOf" srcId="{A95C9FA5-AF19-4E79-A8B9-638CDEF760B9}" destId="{0ECB39C0-A593-4236-865C-A9EAE37D86E0}" srcOrd="1" destOrd="0" presId="urn:microsoft.com/office/officeart/2005/8/layout/vProcess5"/>
    <dgm:cxn modelId="{58FF0706-B1C2-4C95-84EB-932D10027C68}" srcId="{55BC5AD3-3512-4EB3-A78A-E29D9E458910}" destId="{AC2C0478-4335-4444-BAB2-591FF396FF1F}" srcOrd="2" destOrd="0" parTransId="{7E63FD62-D1C3-4E18-A08F-77CF16DFB5E9}" sibTransId="{EEA8E8BB-ACAF-43C1-9EDD-139556045B68}"/>
    <dgm:cxn modelId="{3FB56B81-29F5-4C93-810F-5448BDA0EEB6}" type="presOf" srcId="{18116880-AB5C-40B7-B084-5BDB17FCB4B3}" destId="{04CCC9A4-7421-4F0A-A964-A566CA3C89D3}" srcOrd="0" destOrd="0" presId="urn:microsoft.com/office/officeart/2005/8/layout/vProcess5"/>
    <dgm:cxn modelId="{30B1EABE-4CA3-40F7-8FE7-CF7BF8CDD319}" type="presOf" srcId="{50C05FF3-9D5D-480F-B654-05719F7D5228}" destId="{E43E0502-9128-4DF5-81B7-9E93986C00AA}" srcOrd="1" destOrd="0" presId="urn:microsoft.com/office/officeart/2005/8/layout/vProcess5"/>
    <dgm:cxn modelId="{866A9910-1564-449C-B840-17011F8D0050}" type="presOf" srcId="{A95C9FA5-AF19-4E79-A8B9-638CDEF760B9}" destId="{978E2F40-1BE2-4913-BCF1-A36471D5EE6C}" srcOrd="0" destOrd="0" presId="urn:microsoft.com/office/officeart/2005/8/layout/vProcess5"/>
    <dgm:cxn modelId="{ED6CD927-DA2D-4236-9793-D62E032A59FF}" type="presOf" srcId="{A59BDF57-6668-4133-A3D0-67346866C70D}" destId="{C3AD4FC0-475C-4419-91CB-A59A899F5950}" srcOrd="0" destOrd="0" presId="urn:microsoft.com/office/officeart/2005/8/layout/vProcess5"/>
    <dgm:cxn modelId="{DF37FAC9-8C77-4D0B-9FEF-AF49E1AA0E86}" type="presOf" srcId="{5CAB98CD-1E85-4050-969C-F23A74B78003}" destId="{F093988F-95C5-4B9D-A9FF-59CE6385D019}" srcOrd="0" destOrd="0" presId="urn:microsoft.com/office/officeart/2005/8/layout/vProcess5"/>
    <dgm:cxn modelId="{41B0BAEC-4E5B-4D58-BFEC-BD98D851E72C}" srcId="{55BC5AD3-3512-4EB3-A78A-E29D9E458910}" destId="{A95C9FA5-AF19-4E79-A8B9-638CDEF760B9}" srcOrd="0" destOrd="0" parTransId="{B7ADE5CF-D5CB-4816-B41A-063056CF403C}" sibTransId="{18116880-AB5C-40B7-B084-5BDB17FCB4B3}"/>
    <dgm:cxn modelId="{5E3E4309-D290-498B-9D43-9108920E757F}" type="presOf" srcId="{A59BDF57-6668-4133-A3D0-67346866C70D}" destId="{17CB0AF0-FB37-4255-BB2F-A00B75206994}" srcOrd="1" destOrd="0" presId="urn:microsoft.com/office/officeart/2005/8/layout/vProcess5"/>
    <dgm:cxn modelId="{56261886-9005-407F-9776-462F1C1776DF}" type="presOf" srcId="{55BC5AD3-3512-4EB3-A78A-E29D9E458910}" destId="{CA4751CF-3EE5-4A25-9F68-CA3F5C9BFC39}" srcOrd="0" destOrd="0" presId="urn:microsoft.com/office/officeart/2005/8/layout/vProcess5"/>
    <dgm:cxn modelId="{C2DD692B-793F-47B7-B185-5818EF3872F3}" type="presOf" srcId="{AC2C0478-4335-4444-BAB2-591FF396FF1F}" destId="{31DD1B8F-3740-4F0A-BBCE-E700A54749A4}" srcOrd="1" destOrd="0" presId="urn:microsoft.com/office/officeart/2005/8/layout/vProcess5"/>
    <dgm:cxn modelId="{FFCCC3ED-E938-4F81-80FF-A4D5B929232F}" srcId="{55BC5AD3-3512-4EB3-A78A-E29D9E458910}" destId="{A59BDF57-6668-4133-A3D0-67346866C70D}" srcOrd="3" destOrd="0" parTransId="{408BDAE1-6634-4D93-9A7E-CC1346E13594}" sibTransId="{5F5CDF11-F056-40A1-B910-961025553DD5}"/>
    <dgm:cxn modelId="{2ABCE058-9993-483F-92AA-CD2E68DD0820}" type="presOf" srcId="{EEA8E8BB-ACAF-43C1-9EDD-139556045B68}" destId="{60D6BC65-4FF9-4C6A-9E3B-F9D2B05089C2}" srcOrd="0" destOrd="0" presId="urn:microsoft.com/office/officeart/2005/8/layout/vProcess5"/>
    <dgm:cxn modelId="{B9D39FAB-F2A7-4D1D-B01F-636BA7BCC4C1}" type="presOf" srcId="{AC2C0478-4335-4444-BAB2-591FF396FF1F}" destId="{AB6F820B-E08C-43E0-B644-C3CE6BE92E25}" srcOrd="0" destOrd="0" presId="urn:microsoft.com/office/officeart/2005/8/layout/vProcess5"/>
    <dgm:cxn modelId="{DD221608-2AB4-4482-9EC3-EBBE6BE4E5FD}" type="presOf" srcId="{50C05FF3-9D5D-480F-B654-05719F7D5228}" destId="{8D28FC39-683A-438F-8286-3EFCAA1259A7}" srcOrd="0" destOrd="0" presId="urn:microsoft.com/office/officeart/2005/8/layout/vProcess5"/>
    <dgm:cxn modelId="{7DA8E721-BEF7-44A4-A8AF-0DFE96048861}" type="presParOf" srcId="{CA4751CF-3EE5-4A25-9F68-CA3F5C9BFC39}" destId="{095F8619-D6F8-4747-BB6E-132EEE78CFD8}" srcOrd="0" destOrd="0" presId="urn:microsoft.com/office/officeart/2005/8/layout/vProcess5"/>
    <dgm:cxn modelId="{146D7B77-2E09-4626-ADB3-4946B3E48CEB}" type="presParOf" srcId="{CA4751CF-3EE5-4A25-9F68-CA3F5C9BFC39}" destId="{978E2F40-1BE2-4913-BCF1-A36471D5EE6C}" srcOrd="1" destOrd="0" presId="urn:microsoft.com/office/officeart/2005/8/layout/vProcess5"/>
    <dgm:cxn modelId="{841001FE-894D-4EC5-B566-2E1C7609235E}" type="presParOf" srcId="{CA4751CF-3EE5-4A25-9F68-CA3F5C9BFC39}" destId="{8D28FC39-683A-438F-8286-3EFCAA1259A7}" srcOrd="2" destOrd="0" presId="urn:microsoft.com/office/officeart/2005/8/layout/vProcess5"/>
    <dgm:cxn modelId="{8BA3E692-FBAD-4947-8263-03E79C58E140}" type="presParOf" srcId="{CA4751CF-3EE5-4A25-9F68-CA3F5C9BFC39}" destId="{AB6F820B-E08C-43E0-B644-C3CE6BE92E25}" srcOrd="3" destOrd="0" presId="urn:microsoft.com/office/officeart/2005/8/layout/vProcess5"/>
    <dgm:cxn modelId="{1249AB24-B4D8-4234-8BE4-FF495758A248}" type="presParOf" srcId="{CA4751CF-3EE5-4A25-9F68-CA3F5C9BFC39}" destId="{C3AD4FC0-475C-4419-91CB-A59A899F5950}" srcOrd="4" destOrd="0" presId="urn:microsoft.com/office/officeart/2005/8/layout/vProcess5"/>
    <dgm:cxn modelId="{FFCAE623-31BE-4835-8AAB-39C097755EFF}" type="presParOf" srcId="{CA4751CF-3EE5-4A25-9F68-CA3F5C9BFC39}" destId="{04CCC9A4-7421-4F0A-A964-A566CA3C89D3}" srcOrd="5" destOrd="0" presId="urn:microsoft.com/office/officeart/2005/8/layout/vProcess5"/>
    <dgm:cxn modelId="{A92C645F-0F1D-4C9A-B4CF-85B72554A85D}" type="presParOf" srcId="{CA4751CF-3EE5-4A25-9F68-CA3F5C9BFC39}" destId="{F093988F-95C5-4B9D-A9FF-59CE6385D019}" srcOrd="6" destOrd="0" presId="urn:microsoft.com/office/officeart/2005/8/layout/vProcess5"/>
    <dgm:cxn modelId="{4F5A65CF-E419-4BD2-94D5-A63BE1461E8B}" type="presParOf" srcId="{CA4751CF-3EE5-4A25-9F68-CA3F5C9BFC39}" destId="{60D6BC65-4FF9-4C6A-9E3B-F9D2B05089C2}" srcOrd="7" destOrd="0" presId="urn:microsoft.com/office/officeart/2005/8/layout/vProcess5"/>
    <dgm:cxn modelId="{91E070AD-7C82-44CE-9D41-2E5B5D11CED2}" type="presParOf" srcId="{CA4751CF-3EE5-4A25-9F68-CA3F5C9BFC39}" destId="{0ECB39C0-A593-4236-865C-A9EAE37D86E0}" srcOrd="8" destOrd="0" presId="urn:microsoft.com/office/officeart/2005/8/layout/vProcess5"/>
    <dgm:cxn modelId="{C6970424-7EA6-4ABE-8105-7DD165A96480}" type="presParOf" srcId="{CA4751CF-3EE5-4A25-9F68-CA3F5C9BFC39}" destId="{E43E0502-9128-4DF5-81B7-9E93986C00AA}" srcOrd="9" destOrd="0" presId="urn:microsoft.com/office/officeart/2005/8/layout/vProcess5"/>
    <dgm:cxn modelId="{58CB0713-855A-4E74-8694-0A9D17650558}" type="presParOf" srcId="{CA4751CF-3EE5-4A25-9F68-CA3F5C9BFC39}" destId="{31DD1B8F-3740-4F0A-BBCE-E700A54749A4}" srcOrd="10" destOrd="0" presId="urn:microsoft.com/office/officeart/2005/8/layout/vProcess5"/>
    <dgm:cxn modelId="{80C1D112-2BB8-4374-888C-F5B6E81CE951}" type="presParOf" srcId="{CA4751CF-3EE5-4A25-9F68-CA3F5C9BFC39}" destId="{17CB0AF0-FB37-4255-BB2F-A00B75206994}" srcOrd="11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5BC5AD3-3512-4EB3-A78A-E29D9E458910}" type="doc">
      <dgm:prSet loTypeId="urn:microsoft.com/office/officeart/2005/8/layout/vProcess5" loCatId="process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A95C9FA5-AF19-4E79-A8B9-638CDEF760B9}">
      <dgm:prSet phldrT="[Text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n-US" sz="1100" b="1" dirty="0" smtClean="0">
              <a:latin typeface="Times New Roman" pitchFamily="18" charset="0"/>
              <a:cs typeface="Times New Roman" pitchFamily="18" charset="0"/>
            </a:rPr>
            <a:t>Pathogen activates macrophages</a:t>
          </a:r>
          <a:endParaRPr lang="en-US" sz="1100" b="1" dirty="0">
            <a:latin typeface="Times New Roman" pitchFamily="18" charset="0"/>
            <a:cs typeface="Times New Roman" pitchFamily="18" charset="0"/>
          </a:endParaRPr>
        </a:p>
      </dgm:t>
    </dgm:pt>
    <dgm:pt modelId="{B7ADE5CF-D5CB-4816-B41A-063056CF403C}" type="parTrans" cxnId="{41B0BAEC-4E5B-4D58-BFEC-BD98D851E72C}">
      <dgm:prSet/>
      <dgm:spPr/>
      <dgm:t>
        <a:bodyPr/>
        <a:lstStyle/>
        <a:p>
          <a:endParaRPr lang="en-US"/>
        </a:p>
      </dgm:t>
    </dgm:pt>
    <dgm:pt modelId="{18116880-AB5C-40B7-B084-5BDB17FCB4B3}" type="sibTrans" cxnId="{41B0BAEC-4E5B-4D58-BFEC-BD98D851E72C}">
      <dgm:prSet custT="1"/>
      <dgm:spPr/>
      <dgm:t>
        <a:bodyPr/>
        <a:lstStyle/>
        <a:p>
          <a:endParaRPr lang="en-US" sz="2800" b="1">
            <a:latin typeface="Segoe Print" pitchFamily="2" charset="0"/>
          </a:endParaRPr>
        </a:p>
      </dgm:t>
    </dgm:pt>
    <dgm:pt modelId="{595FE621-2600-45EA-B58B-E66E974869F2}">
      <dgm:prSet phldrT="[Text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n-US" sz="1100" b="1" dirty="0" smtClean="0">
              <a:latin typeface="Times New Roman" pitchFamily="18" charset="0"/>
              <a:cs typeface="Times New Roman" pitchFamily="18" charset="0"/>
            </a:rPr>
            <a:t>Macrophages activate T4 cells</a:t>
          </a:r>
          <a:endParaRPr lang="en-US" sz="1100" b="1" dirty="0">
            <a:latin typeface="Times New Roman" pitchFamily="18" charset="0"/>
            <a:cs typeface="Times New Roman" pitchFamily="18" charset="0"/>
          </a:endParaRPr>
        </a:p>
      </dgm:t>
    </dgm:pt>
    <dgm:pt modelId="{3A187765-4D5A-4A46-8AE8-71C435D1389A}" type="parTrans" cxnId="{F98EE8D1-3843-43F9-AE05-F8C425C93FAE}">
      <dgm:prSet/>
      <dgm:spPr/>
      <dgm:t>
        <a:bodyPr/>
        <a:lstStyle/>
        <a:p>
          <a:endParaRPr lang="en-US"/>
        </a:p>
      </dgm:t>
    </dgm:pt>
    <dgm:pt modelId="{5DEF95B7-CA81-4F40-81A9-F9F16D4D2D5F}" type="sibTrans" cxnId="{F98EE8D1-3843-43F9-AE05-F8C425C93FAE}">
      <dgm:prSet custT="1"/>
      <dgm:spPr/>
      <dgm:t>
        <a:bodyPr/>
        <a:lstStyle/>
        <a:p>
          <a:endParaRPr lang="en-US" sz="2800" b="1">
            <a:latin typeface="Segoe Print" pitchFamily="2" charset="0"/>
          </a:endParaRPr>
        </a:p>
      </dgm:t>
    </dgm:pt>
    <dgm:pt modelId="{712C564E-FC5A-423A-8275-A328FCE0893E}">
      <dgm:prSet phldrT="[Text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n-US" sz="1100" b="1" dirty="0" smtClean="0">
              <a:latin typeface="Times New Roman" pitchFamily="18" charset="0"/>
              <a:cs typeface="Times New Roman" pitchFamily="18" charset="0"/>
            </a:rPr>
            <a:t>T4 cells activate T8 cells</a:t>
          </a:r>
          <a:endParaRPr lang="en-US" sz="1100" b="1" dirty="0">
            <a:latin typeface="Times New Roman" pitchFamily="18" charset="0"/>
            <a:cs typeface="Times New Roman" pitchFamily="18" charset="0"/>
          </a:endParaRPr>
        </a:p>
      </dgm:t>
    </dgm:pt>
    <dgm:pt modelId="{CCFFA566-3FB3-4271-8CBB-405FA8C6EA57}" type="parTrans" cxnId="{F020F4D3-FCE6-4651-BBC7-1F60210DB60D}">
      <dgm:prSet/>
      <dgm:spPr/>
      <dgm:t>
        <a:bodyPr/>
        <a:lstStyle/>
        <a:p>
          <a:endParaRPr lang="en-US"/>
        </a:p>
      </dgm:t>
    </dgm:pt>
    <dgm:pt modelId="{6F214FCD-2452-4BFA-9BDA-4B282AFFBF99}" type="sibTrans" cxnId="{F020F4D3-FCE6-4651-BBC7-1F60210DB60D}">
      <dgm:prSet custT="1"/>
      <dgm:spPr/>
      <dgm:t>
        <a:bodyPr/>
        <a:lstStyle/>
        <a:p>
          <a:endParaRPr lang="en-US" sz="2800" b="1">
            <a:latin typeface="Segoe Print" pitchFamily="2" charset="0"/>
          </a:endParaRPr>
        </a:p>
      </dgm:t>
    </dgm:pt>
    <dgm:pt modelId="{A03829FA-492C-437C-A1FC-9C6839FFA22A}">
      <dgm:prSet phldrT="[Text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n-US" sz="1100" b="1" dirty="0" smtClean="0">
              <a:latin typeface="Times New Roman" pitchFamily="18" charset="0"/>
              <a:cs typeface="Times New Roman" pitchFamily="18" charset="0"/>
            </a:rPr>
            <a:t>T8 cell kills pathogen</a:t>
          </a:r>
          <a:endParaRPr lang="en-US" sz="1100" b="1" dirty="0">
            <a:latin typeface="Times New Roman" pitchFamily="18" charset="0"/>
            <a:cs typeface="Times New Roman" pitchFamily="18" charset="0"/>
          </a:endParaRPr>
        </a:p>
      </dgm:t>
    </dgm:pt>
    <dgm:pt modelId="{B62A240D-3206-479E-8FEE-1576C3602B31}" type="parTrans" cxnId="{B6A97D5D-5DE3-47C2-9031-8311415F467D}">
      <dgm:prSet/>
      <dgm:spPr/>
      <dgm:t>
        <a:bodyPr/>
        <a:lstStyle/>
        <a:p>
          <a:endParaRPr lang="en-US"/>
        </a:p>
      </dgm:t>
    </dgm:pt>
    <dgm:pt modelId="{A0F9BBD1-8E44-4519-BC94-2A396392277E}" type="sibTrans" cxnId="{B6A97D5D-5DE3-47C2-9031-8311415F467D}">
      <dgm:prSet/>
      <dgm:spPr/>
      <dgm:t>
        <a:bodyPr/>
        <a:lstStyle/>
        <a:p>
          <a:endParaRPr lang="en-US"/>
        </a:p>
      </dgm:t>
    </dgm:pt>
    <dgm:pt modelId="{CA4751CF-3EE5-4A25-9F68-CA3F5C9BFC39}" type="pres">
      <dgm:prSet presAssocID="{55BC5AD3-3512-4EB3-A78A-E29D9E458910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095F8619-D6F8-4747-BB6E-132EEE78CFD8}" type="pres">
      <dgm:prSet presAssocID="{55BC5AD3-3512-4EB3-A78A-E29D9E458910}" presName="dummyMaxCanvas" presStyleCnt="0">
        <dgm:presLayoutVars/>
      </dgm:prSet>
      <dgm:spPr/>
    </dgm:pt>
    <dgm:pt modelId="{978E2F40-1BE2-4913-BCF1-A36471D5EE6C}" type="pres">
      <dgm:prSet presAssocID="{55BC5AD3-3512-4EB3-A78A-E29D9E458910}" presName="FourNodes_1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D28FC39-683A-438F-8286-3EFCAA1259A7}" type="pres">
      <dgm:prSet presAssocID="{55BC5AD3-3512-4EB3-A78A-E29D9E458910}" presName="FourNodes_2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B6F820B-E08C-43E0-B644-C3CE6BE92E25}" type="pres">
      <dgm:prSet presAssocID="{55BC5AD3-3512-4EB3-A78A-E29D9E458910}" presName="FourNodes_3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3AD4FC0-475C-4419-91CB-A59A899F5950}" type="pres">
      <dgm:prSet presAssocID="{55BC5AD3-3512-4EB3-A78A-E29D9E458910}" presName="FourNodes_4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4CCC9A4-7421-4F0A-A964-A566CA3C89D3}" type="pres">
      <dgm:prSet presAssocID="{55BC5AD3-3512-4EB3-A78A-E29D9E458910}" presName="FourConn_1-2" presStyleLbl="fg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093988F-95C5-4B9D-A9FF-59CE6385D019}" type="pres">
      <dgm:prSet presAssocID="{55BC5AD3-3512-4EB3-A78A-E29D9E458910}" presName="FourConn_2-3" presStyleLbl="fg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0D6BC65-4FF9-4C6A-9E3B-F9D2B05089C2}" type="pres">
      <dgm:prSet presAssocID="{55BC5AD3-3512-4EB3-A78A-E29D9E458910}" presName="FourConn_3-4" presStyleLbl="fg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ECB39C0-A593-4236-865C-A9EAE37D86E0}" type="pres">
      <dgm:prSet presAssocID="{55BC5AD3-3512-4EB3-A78A-E29D9E458910}" presName="FourNodes_1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43E0502-9128-4DF5-81B7-9E93986C00AA}" type="pres">
      <dgm:prSet presAssocID="{55BC5AD3-3512-4EB3-A78A-E29D9E458910}" presName="FourNodes_2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1DD1B8F-3740-4F0A-BBCE-E700A54749A4}" type="pres">
      <dgm:prSet presAssocID="{55BC5AD3-3512-4EB3-A78A-E29D9E458910}" presName="FourNodes_3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7CB0AF0-FB37-4255-BB2F-A00B75206994}" type="pres">
      <dgm:prSet presAssocID="{55BC5AD3-3512-4EB3-A78A-E29D9E458910}" presName="FourNodes_4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19372BC6-B8A7-4FC9-A012-04AE0E2644F6}" type="presOf" srcId="{712C564E-FC5A-423A-8275-A328FCE0893E}" destId="{31DD1B8F-3740-4F0A-BBCE-E700A54749A4}" srcOrd="1" destOrd="0" presId="urn:microsoft.com/office/officeart/2005/8/layout/vProcess5"/>
    <dgm:cxn modelId="{B6A97D5D-5DE3-47C2-9031-8311415F467D}" srcId="{55BC5AD3-3512-4EB3-A78A-E29D9E458910}" destId="{A03829FA-492C-437C-A1FC-9C6839FFA22A}" srcOrd="3" destOrd="0" parTransId="{B62A240D-3206-479E-8FEE-1576C3602B31}" sibTransId="{A0F9BBD1-8E44-4519-BC94-2A396392277E}"/>
    <dgm:cxn modelId="{A9480474-354A-46FD-8F62-D1ACF935906F}" type="presOf" srcId="{55BC5AD3-3512-4EB3-A78A-E29D9E458910}" destId="{CA4751CF-3EE5-4A25-9F68-CA3F5C9BFC39}" srcOrd="0" destOrd="0" presId="urn:microsoft.com/office/officeart/2005/8/layout/vProcess5"/>
    <dgm:cxn modelId="{F98EE8D1-3843-43F9-AE05-F8C425C93FAE}" srcId="{55BC5AD3-3512-4EB3-A78A-E29D9E458910}" destId="{595FE621-2600-45EA-B58B-E66E974869F2}" srcOrd="1" destOrd="0" parTransId="{3A187765-4D5A-4A46-8AE8-71C435D1389A}" sibTransId="{5DEF95B7-CA81-4F40-81A9-F9F16D4D2D5F}"/>
    <dgm:cxn modelId="{F020F4D3-FCE6-4651-BBC7-1F60210DB60D}" srcId="{55BC5AD3-3512-4EB3-A78A-E29D9E458910}" destId="{712C564E-FC5A-423A-8275-A328FCE0893E}" srcOrd="2" destOrd="0" parTransId="{CCFFA566-3FB3-4271-8CBB-405FA8C6EA57}" sibTransId="{6F214FCD-2452-4BFA-9BDA-4B282AFFBF99}"/>
    <dgm:cxn modelId="{6473EC31-8054-41B2-B16D-BDABCB1DA672}" type="presOf" srcId="{18116880-AB5C-40B7-B084-5BDB17FCB4B3}" destId="{04CCC9A4-7421-4F0A-A964-A566CA3C89D3}" srcOrd="0" destOrd="0" presId="urn:microsoft.com/office/officeart/2005/8/layout/vProcess5"/>
    <dgm:cxn modelId="{6EBB37F9-853C-483A-AED0-E22474219E82}" type="presOf" srcId="{A95C9FA5-AF19-4E79-A8B9-638CDEF760B9}" destId="{0ECB39C0-A593-4236-865C-A9EAE37D86E0}" srcOrd="1" destOrd="0" presId="urn:microsoft.com/office/officeart/2005/8/layout/vProcess5"/>
    <dgm:cxn modelId="{1E89F580-F7F1-4D5A-8B0C-DE95F9B42B49}" type="presOf" srcId="{A03829FA-492C-437C-A1FC-9C6839FFA22A}" destId="{17CB0AF0-FB37-4255-BB2F-A00B75206994}" srcOrd="1" destOrd="0" presId="urn:microsoft.com/office/officeart/2005/8/layout/vProcess5"/>
    <dgm:cxn modelId="{3CF2A94D-1414-4B46-9385-E8DF21D29FA0}" type="presOf" srcId="{A95C9FA5-AF19-4E79-A8B9-638CDEF760B9}" destId="{978E2F40-1BE2-4913-BCF1-A36471D5EE6C}" srcOrd="0" destOrd="0" presId="urn:microsoft.com/office/officeart/2005/8/layout/vProcess5"/>
    <dgm:cxn modelId="{77F2CC98-073C-485A-98F1-71C7701F22AE}" type="presOf" srcId="{712C564E-FC5A-423A-8275-A328FCE0893E}" destId="{AB6F820B-E08C-43E0-B644-C3CE6BE92E25}" srcOrd="0" destOrd="0" presId="urn:microsoft.com/office/officeart/2005/8/layout/vProcess5"/>
    <dgm:cxn modelId="{41B0BAEC-4E5B-4D58-BFEC-BD98D851E72C}" srcId="{55BC5AD3-3512-4EB3-A78A-E29D9E458910}" destId="{A95C9FA5-AF19-4E79-A8B9-638CDEF760B9}" srcOrd="0" destOrd="0" parTransId="{B7ADE5CF-D5CB-4816-B41A-063056CF403C}" sibTransId="{18116880-AB5C-40B7-B084-5BDB17FCB4B3}"/>
    <dgm:cxn modelId="{6112563B-0A75-4799-980F-6B50A443F739}" type="presOf" srcId="{595FE621-2600-45EA-B58B-E66E974869F2}" destId="{E43E0502-9128-4DF5-81B7-9E93986C00AA}" srcOrd="1" destOrd="0" presId="urn:microsoft.com/office/officeart/2005/8/layout/vProcess5"/>
    <dgm:cxn modelId="{61D637E5-3CF6-44A1-A930-72BF60FE577C}" type="presOf" srcId="{595FE621-2600-45EA-B58B-E66E974869F2}" destId="{8D28FC39-683A-438F-8286-3EFCAA1259A7}" srcOrd="0" destOrd="0" presId="urn:microsoft.com/office/officeart/2005/8/layout/vProcess5"/>
    <dgm:cxn modelId="{7966A12A-7400-4461-9C65-091BA4288DE5}" type="presOf" srcId="{A03829FA-492C-437C-A1FC-9C6839FFA22A}" destId="{C3AD4FC0-475C-4419-91CB-A59A899F5950}" srcOrd="0" destOrd="0" presId="urn:microsoft.com/office/officeart/2005/8/layout/vProcess5"/>
    <dgm:cxn modelId="{D0929AAB-46E3-46C2-8319-95DF9D114A43}" type="presOf" srcId="{6F214FCD-2452-4BFA-9BDA-4B282AFFBF99}" destId="{60D6BC65-4FF9-4C6A-9E3B-F9D2B05089C2}" srcOrd="0" destOrd="0" presId="urn:microsoft.com/office/officeart/2005/8/layout/vProcess5"/>
    <dgm:cxn modelId="{BCF1F55B-1F50-4959-A71F-D1086E3B77A7}" type="presOf" srcId="{5DEF95B7-CA81-4F40-81A9-F9F16D4D2D5F}" destId="{F093988F-95C5-4B9D-A9FF-59CE6385D019}" srcOrd="0" destOrd="0" presId="urn:microsoft.com/office/officeart/2005/8/layout/vProcess5"/>
    <dgm:cxn modelId="{6AB1ABE0-FEA3-4384-9333-CB63755A9531}" type="presParOf" srcId="{CA4751CF-3EE5-4A25-9F68-CA3F5C9BFC39}" destId="{095F8619-D6F8-4747-BB6E-132EEE78CFD8}" srcOrd="0" destOrd="0" presId="urn:microsoft.com/office/officeart/2005/8/layout/vProcess5"/>
    <dgm:cxn modelId="{B2AB30EE-E700-4582-8463-FEDC448C810F}" type="presParOf" srcId="{CA4751CF-3EE5-4A25-9F68-CA3F5C9BFC39}" destId="{978E2F40-1BE2-4913-BCF1-A36471D5EE6C}" srcOrd="1" destOrd="0" presId="urn:microsoft.com/office/officeart/2005/8/layout/vProcess5"/>
    <dgm:cxn modelId="{34EDD188-1BF3-4E2D-912C-FDBBF1C24503}" type="presParOf" srcId="{CA4751CF-3EE5-4A25-9F68-CA3F5C9BFC39}" destId="{8D28FC39-683A-438F-8286-3EFCAA1259A7}" srcOrd="2" destOrd="0" presId="urn:microsoft.com/office/officeart/2005/8/layout/vProcess5"/>
    <dgm:cxn modelId="{2327B048-BE40-4BB4-87DC-B59E833CD559}" type="presParOf" srcId="{CA4751CF-3EE5-4A25-9F68-CA3F5C9BFC39}" destId="{AB6F820B-E08C-43E0-B644-C3CE6BE92E25}" srcOrd="3" destOrd="0" presId="urn:microsoft.com/office/officeart/2005/8/layout/vProcess5"/>
    <dgm:cxn modelId="{86076F5B-F7CC-4EBB-93C5-2227001D9274}" type="presParOf" srcId="{CA4751CF-3EE5-4A25-9F68-CA3F5C9BFC39}" destId="{C3AD4FC0-475C-4419-91CB-A59A899F5950}" srcOrd="4" destOrd="0" presId="urn:microsoft.com/office/officeart/2005/8/layout/vProcess5"/>
    <dgm:cxn modelId="{F8F06BE8-8782-4263-A068-621956B249B3}" type="presParOf" srcId="{CA4751CF-3EE5-4A25-9F68-CA3F5C9BFC39}" destId="{04CCC9A4-7421-4F0A-A964-A566CA3C89D3}" srcOrd="5" destOrd="0" presId="urn:microsoft.com/office/officeart/2005/8/layout/vProcess5"/>
    <dgm:cxn modelId="{3C9496A0-2C1E-4B79-85BE-476919C27B3C}" type="presParOf" srcId="{CA4751CF-3EE5-4A25-9F68-CA3F5C9BFC39}" destId="{F093988F-95C5-4B9D-A9FF-59CE6385D019}" srcOrd="6" destOrd="0" presId="urn:microsoft.com/office/officeart/2005/8/layout/vProcess5"/>
    <dgm:cxn modelId="{5EAECDF9-FA1C-401C-8E84-64CEEFDD65F3}" type="presParOf" srcId="{CA4751CF-3EE5-4A25-9F68-CA3F5C9BFC39}" destId="{60D6BC65-4FF9-4C6A-9E3B-F9D2B05089C2}" srcOrd="7" destOrd="0" presId="urn:microsoft.com/office/officeart/2005/8/layout/vProcess5"/>
    <dgm:cxn modelId="{EC055099-63A1-4751-A6EC-AE9299BCDDD4}" type="presParOf" srcId="{CA4751CF-3EE5-4A25-9F68-CA3F5C9BFC39}" destId="{0ECB39C0-A593-4236-865C-A9EAE37D86E0}" srcOrd="8" destOrd="0" presId="urn:microsoft.com/office/officeart/2005/8/layout/vProcess5"/>
    <dgm:cxn modelId="{5627C4E7-7A97-4859-B9F2-72487613431D}" type="presParOf" srcId="{CA4751CF-3EE5-4A25-9F68-CA3F5C9BFC39}" destId="{E43E0502-9128-4DF5-81B7-9E93986C00AA}" srcOrd="9" destOrd="0" presId="urn:microsoft.com/office/officeart/2005/8/layout/vProcess5"/>
    <dgm:cxn modelId="{7F359771-C566-4624-8ED5-6DB3D0493152}" type="presParOf" srcId="{CA4751CF-3EE5-4A25-9F68-CA3F5C9BFC39}" destId="{31DD1B8F-3740-4F0A-BBCE-E700A54749A4}" srcOrd="10" destOrd="0" presId="urn:microsoft.com/office/officeart/2005/8/layout/vProcess5"/>
    <dgm:cxn modelId="{5267FBA8-0AD3-4C85-9F95-06DBBF2ED98E}" type="presParOf" srcId="{CA4751CF-3EE5-4A25-9F68-CA3F5C9BFC39}" destId="{17CB0AF0-FB37-4255-BB2F-A00B75206994}" srcOrd="11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78E2F40-1BE2-4913-BCF1-A36471D5EE6C}">
      <dsp:nvSpPr>
        <dsp:cNvPr id="0" name=""/>
        <dsp:cNvSpPr/>
      </dsp:nvSpPr>
      <dsp:spPr>
        <a:xfrm>
          <a:off x="0" y="0"/>
          <a:ext cx="2887980" cy="47567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 dirty="0" smtClean="0">
              <a:latin typeface="Times New Roman" pitchFamily="18" charset="0"/>
              <a:cs typeface="Times New Roman" pitchFamily="18" charset="0"/>
            </a:rPr>
            <a:t>B cell presents pathogen to T cell</a:t>
          </a:r>
          <a:endParaRPr lang="en-US" sz="1100" b="1" kern="1200" dirty="0">
            <a:latin typeface="Times New Roman" pitchFamily="18" charset="0"/>
            <a:cs typeface="Times New Roman" pitchFamily="18" charset="0"/>
          </a:endParaRPr>
        </a:p>
      </dsp:txBody>
      <dsp:txXfrm>
        <a:off x="0" y="0"/>
        <a:ext cx="2362355" cy="475678"/>
      </dsp:txXfrm>
    </dsp:sp>
    <dsp:sp modelId="{8D28FC39-683A-438F-8286-3EFCAA1259A7}">
      <dsp:nvSpPr>
        <dsp:cNvPr id="0" name=""/>
        <dsp:cNvSpPr/>
      </dsp:nvSpPr>
      <dsp:spPr>
        <a:xfrm>
          <a:off x="241868" y="562165"/>
          <a:ext cx="2887980" cy="47567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 dirty="0" smtClean="0">
              <a:latin typeface="Times New Roman" pitchFamily="18" charset="0"/>
              <a:cs typeface="Times New Roman" pitchFamily="18" charset="0"/>
            </a:rPr>
            <a:t>Activated  helper T cells activate B cells</a:t>
          </a:r>
          <a:endParaRPr lang="en-US" sz="1100" b="1" kern="1200" dirty="0">
            <a:latin typeface="Times New Roman" pitchFamily="18" charset="0"/>
            <a:cs typeface="Times New Roman" pitchFamily="18" charset="0"/>
          </a:endParaRPr>
        </a:p>
      </dsp:txBody>
      <dsp:txXfrm>
        <a:off x="241868" y="562165"/>
        <a:ext cx="2336920" cy="475678"/>
      </dsp:txXfrm>
    </dsp:sp>
    <dsp:sp modelId="{AB6F820B-E08C-43E0-B644-C3CE6BE92E25}">
      <dsp:nvSpPr>
        <dsp:cNvPr id="0" name=""/>
        <dsp:cNvSpPr/>
      </dsp:nvSpPr>
      <dsp:spPr>
        <a:xfrm>
          <a:off x="480126" y="1124331"/>
          <a:ext cx="2887980" cy="47567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 dirty="0" smtClean="0">
              <a:latin typeface="Times New Roman" pitchFamily="18" charset="0"/>
              <a:cs typeface="Times New Roman" pitchFamily="18" charset="0"/>
            </a:rPr>
            <a:t>Formation of plasma cells</a:t>
          </a:r>
          <a:endParaRPr lang="en-US" sz="1100" b="1" kern="1200" dirty="0">
            <a:latin typeface="Times New Roman" pitchFamily="18" charset="0"/>
            <a:cs typeface="Times New Roman" pitchFamily="18" charset="0"/>
          </a:endParaRPr>
        </a:p>
      </dsp:txBody>
      <dsp:txXfrm>
        <a:off x="480126" y="1124331"/>
        <a:ext cx="2340530" cy="475678"/>
      </dsp:txXfrm>
    </dsp:sp>
    <dsp:sp modelId="{C3AD4FC0-475C-4419-91CB-A59A899F5950}">
      <dsp:nvSpPr>
        <dsp:cNvPr id="0" name=""/>
        <dsp:cNvSpPr/>
      </dsp:nvSpPr>
      <dsp:spPr>
        <a:xfrm>
          <a:off x="721994" y="1686496"/>
          <a:ext cx="2887980" cy="47567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 dirty="0" smtClean="0">
              <a:latin typeface="Times New Roman" pitchFamily="18" charset="0"/>
              <a:cs typeface="Times New Roman" pitchFamily="18" charset="0"/>
            </a:rPr>
            <a:t>Antibodies destroy antigen</a:t>
          </a:r>
          <a:endParaRPr lang="en-US" sz="1100" b="1" kern="1200" dirty="0">
            <a:latin typeface="Times New Roman" pitchFamily="18" charset="0"/>
            <a:cs typeface="Times New Roman" pitchFamily="18" charset="0"/>
          </a:endParaRPr>
        </a:p>
      </dsp:txBody>
      <dsp:txXfrm>
        <a:off x="721994" y="1686496"/>
        <a:ext cx="2336920" cy="475678"/>
      </dsp:txXfrm>
    </dsp:sp>
    <dsp:sp modelId="{04CCC9A4-7421-4F0A-A964-A566CA3C89D3}">
      <dsp:nvSpPr>
        <dsp:cNvPr id="0" name=""/>
        <dsp:cNvSpPr/>
      </dsp:nvSpPr>
      <dsp:spPr>
        <a:xfrm>
          <a:off x="2578788" y="364326"/>
          <a:ext cx="309191" cy="309191"/>
        </a:xfrm>
        <a:prstGeom prst="downArrow">
          <a:avLst>
            <a:gd name="adj1" fmla="val 55000"/>
            <a:gd name="adj2" fmla="val 45000"/>
          </a:avLst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800" b="1" kern="1200">
            <a:latin typeface="Segoe Print" pitchFamily="2" charset="0"/>
          </a:endParaRPr>
        </a:p>
      </dsp:txBody>
      <dsp:txXfrm>
        <a:off x="2578788" y="364326"/>
        <a:ext cx="309191" cy="309191"/>
      </dsp:txXfrm>
    </dsp:sp>
    <dsp:sp modelId="{F093988F-95C5-4B9D-A9FF-59CE6385D019}">
      <dsp:nvSpPr>
        <dsp:cNvPr id="0" name=""/>
        <dsp:cNvSpPr/>
      </dsp:nvSpPr>
      <dsp:spPr>
        <a:xfrm>
          <a:off x="2820657" y="926491"/>
          <a:ext cx="309191" cy="309191"/>
        </a:xfrm>
        <a:prstGeom prst="downArrow">
          <a:avLst>
            <a:gd name="adj1" fmla="val 55000"/>
            <a:gd name="adj2" fmla="val 45000"/>
          </a:avLst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/>
        </a:p>
      </dsp:txBody>
      <dsp:txXfrm>
        <a:off x="2820657" y="926491"/>
        <a:ext cx="309191" cy="309191"/>
      </dsp:txXfrm>
    </dsp:sp>
    <dsp:sp modelId="{60D6BC65-4FF9-4C6A-9E3B-F9D2B05089C2}">
      <dsp:nvSpPr>
        <dsp:cNvPr id="0" name=""/>
        <dsp:cNvSpPr/>
      </dsp:nvSpPr>
      <dsp:spPr>
        <a:xfrm>
          <a:off x="3058915" y="1488657"/>
          <a:ext cx="309191" cy="309191"/>
        </a:xfrm>
        <a:prstGeom prst="downArrow">
          <a:avLst>
            <a:gd name="adj1" fmla="val 55000"/>
            <a:gd name="adj2" fmla="val 45000"/>
          </a:avLst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/>
        </a:p>
      </dsp:txBody>
      <dsp:txXfrm>
        <a:off x="3058915" y="1488657"/>
        <a:ext cx="309191" cy="309191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78E2F40-1BE2-4913-BCF1-A36471D5EE6C}">
      <dsp:nvSpPr>
        <dsp:cNvPr id="0" name=""/>
        <dsp:cNvSpPr/>
      </dsp:nvSpPr>
      <dsp:spPr>
        <a:xfrm>
          <a:off x="0" y="0"/>
          <a:ext cx="2887980" cy="47567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 dirty="0" smtClean="0">
              <a:latin typeface="Times New Roman" pitchFamily="18" charset="0"/>
              <a:cs typeface="Times New Roman" pitchFamily="18" charset="0"/>
            </a:rPr>
            <a:t>Pathogen activates macrophages</a:t>
          </a:r>
          <a:endParaRPr lang="en-US" sz="1100" b="1" kern="1200" dirty="0">
            <a:latin typeface="Times New Roman" pitchFamily="18" charset="0"/>
            <a:cs typeface="Times New Roman" pitchFamily="18" charset="0"/>
          </a:endParaRPr>
        </a:p>
      </dsp:txBody>
      <dsp:txXfrm>
        <a:off x="0" y="0"/>
        <a:ext cx="2362355" cy="475678"/>
      </dsp:txXfrm>
    </dsp:sp>
    <dsp:sp modelId="{8D28FC39-683A-438F-8286-3EFCAA1259A7}">
      <dsp:nvSpPr>
        <dsp:cNvPr id="0" name=""/>
        <dsp:cNvSpPr/>
      </dsp:nvSpPr>
      <dsp:spPr>
        <a:xfrm>
          <a:off x="241868" y="562165"/>
          <a:ext cx="2887980" cy="47567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 dirty="0" smtClean="0">
              <a:latin typeface="Times New Roman" pitchFamily="18" charset="0"/>
              <a:cs typeface="Times New Roman" pitchFamily="18" charset="0"/>
            </a:rPr>
            <a:t>Macrophages activate T4 cells</a:t>
          </a:r>
          <a:endParaRPr lang="en-US" sz="1100" b="1" kern="1200" dirty="0">
            <a:latin typeface="Times New Roman" pitchFamily="18" charset="0"/>
            <a:cs typeface="Times New Roman" pitchFamily="18" charset="0"/>
          </a:endParaRPr>
        </a:p>
      </dsp:txBody>
      <dsp:txXfrm>
        <a:off x="241868" y="562165"/>
        <a:ext cx="2336920" cy="475678"/>
      </dsp:txXfrm>
    </dsp:sp>
    <dsp:sp modelId="{AB6F820B-E08C-43E0-B644-C3CE6BE92E25}">
      <dsp:nvSpPr>
        <dsp:cNvPr id="0" name=""/>
        <dsp:cNvSpPr/>
      </dsp:nvSpPr>
      <dsp:spPr>
        <a:xfrm>
          <a:off x="480126" y="1124331"/>
          <a:ext cx="2887980" cy="47567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 dirty="0" smtClean="0">
              <a:latin typeface="Times New Roman" pitchFamily="18" charset="0"/>
              <a:cs typeface="Times New Roman" pitchFamily="18" charset="0"/>
            </a:rPr>
            <a:t>T4 cells activate T8 cells</a:t>
          </a:r>
          <a:endParaRPr lang="en-US" sz="1100" b="1" kern="1200" dirty="0">
            <a:latin typeface="Times New Roman" pitchFamily="18" charset="0"/>
            <a:cs typeface="Times New Roman" pitchFamily="18" charset="0"/>
          </a:endParaRPr>
        </a:p>
      </dsp:txBody>
      <dsp:txXfrm>
        <a:off x="480126" y="1124331"/>
        <a:ext cx="2340530" cy="475678"/>
      </dsp:txXfrm>
    </dsp:sp>
    <dsp:sp modelId="{C3AD4FC0-475C-4419-91CB-A59A899F5950}">
      <dsp:nvSpPr>
        <dsp:cNvPr id="0" name=""/>
        <dsp:cNvSpPr/>
      </dsp:nvSpPr>
      <dsp:spPr>
        <a:xfrm>
          <a:off x="721994" y="1686496"/>
          <a:ext cx="2887980" cy="47567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b="1" kern="1200" dirty="0" smtClean="0">
              <a:latin typeface="Times New Roman" pitchFamily="18" charset="0"/>
              <a:cs typeface="Times New Roman" pitchFamily="18" charset="0"/>
            </a:rPr>
            <a:t>T8 cell kills pathogen</a:t>
          </a:r>
          <a:endParaRPr lang="en-US" sz="1100" b="1" kern="1200" dirty="0">
            <a:latin typeface="Times New Roman" pitchFamily="18" charset="0"/>
            <a:cs typeface="Times New Roman" pitchFamily="18" charset="0"/>
          </a:endParaRPr>
        </a:p>
      </dsp:txBody>
      <dsp:txXfrm>
        <a:off x="721994" y="1686496"/>
        <a:ext cx="2336920" cy="475678"/>
      </dsp:txXfrm>
    </dsp:sp>
    <dsp:sp modelId="{04CCC9A4-7421-4F0A-A964-A566CA3C89D3}">
      <dsp:nvSpPr>
        <dsp:cNvPr id="0" name=""/>
        <dsp:cNvSpPr/>
      </dsp:nvSpPr>
      <dsp:spPr>
        <a:xfrm>
          <a:off x="2578788" y="364326"/>
          <a:ext cx="309191" cy="309191"/>
        </a:xfrm>
        <a:prstGeom prst="downArrow">
          <a:avLst>
            <a:gd name="adj1" fmla="val 55000"/>
            <a:gd name="adj2" fmla="val 45000"/>
          </a:avLst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800" b="1" kern="1200">
            <a:latin typeface="Segoe Print" pitchFamily="2" charset="0"/>
          </a:endParaRPr>
        </a:p>
      </dsp:txBody>
      <dsp:txXfrm>
        <a:off x="2578788" y="364326"/>
        <a:ext cx="309191" cy="309191"/>
      </dsp:txXfrm>
    </dsp:sp>
    <dsp:sp modelId="{F093988F-95C5-4B9D-A9FF-59CE6385D019}">
      <dsp:nvSpPr>
        <dsp:cNvPr id="0" name=""/>
        <dsp:cNvSpPr/>
      </dsp:nvSpPr>
      <dsp:spPr>
        <a:xfrm>
          <a:off x="2820657" y="926491"/>
          <a:ext cx="309191" cy="309191"/>
        </a:xfrm>
        <a:prstGeom prst="downArrow">
          <a:avLst>
            <a:gd name="adj1" fmla="val 55000"/>
            <a:gd name="adj2" fmla="val 45000"/>
          </a:avLst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800" b="1" kern="1200">
            <a:latin typeface="Segoe Print" pitchFamily="2" charset="0"/>
          </a:endParaRPr>
        </a:p>
      </dsp:txBody>
      <dsp:txXfrm>
        <a:off x="2820657" y="926491"/>
        <a:ext cx="309191" cy="309191"/>
      </dsp:txXfrm>
    </dsp:sp>
    <dsp:sp modelId="{60D6BC65-4FF9-4C6A-9E3B-F9D2B05089C2}">
      <dsp:nvSpPr>
        <dsp:cNvPr id="0" name=""/>
        <dsp:cNvSpPr/>
      </dsp:nvSpPr>
      <dsp:spPr>
        <a:xfrm>
          <a:off x="3058915" y="1488657"/>
          <a:ext cx="309191" cy="309191"/>
        </a:xfrm>
        <a:prstGeom prst="downArrow">
          <a:avLst>
            <a:gd name="adj1" fmla="val 55000"/>
            <a:gd name="adj2" fmla="val 45000"/>
          </a:avLst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800" b="1" kern="1200">
            <a:latin typeface="Segoe Print" pitchFamily="2" charset="0"/>
          </a:endParaRPr>
        </a:p>
      </dsp:txBody>
      <dsp:txXfrm>
        <a:off x="3058915" y="1488657"/>
        <a:ext cx="309191" cy="3091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19</Pages>
  <Words>2468</Words>
  <Characters>14072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Himanshu</cp:lastModifiedBy>
  <cp:revision>9</cp:revision>
  <dcterms:created xsi:type="dcterms:W3CDTF">2018-04-16T06:45:00Z</dcterms:created>
  <dcterms:modified xsi:type="dcterms:W3CDTF">2020-04-24T09:33:00Z</dcterms:modified>
</cp:coreProperties>
</file>